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297F5" w14:textId="77777777" w:rsidR="0094575C" w:rsidRPr="002D0EF1" w:rsidRDefault="00B62A24" w:rsidP="002D0EF1">
      <w:pPr>
        <w:spacing w:after="450" w:line="240" w:lineRule="auto"/>
        <w:rPr>
          <w:rFonts w:ascii="Arial" w:eastAsia="Times New Roman" w:hAnsi="Arial" w:cs="Arial"/>
          <w:b/>
          <w:i/>
          <w:iCs/>
          <w:color w:val="23272A"/>
          <w:sz w:val="20"/>
          <w:szCs w:val="20"/>
        </w:rPr>
      </w:pPr>
      <w:r w:rsidRPr="002D0EF1">
        <w:rPr>
          <w:rFonts w:ascii="Arial" w:eastAsia="Times New Roman" w:hAnsi="Arial" w:cs="Arial"/>
          <w:b/>
          <w:i/>
          <w:iCs/>
          <w:color w:val="23272A"/>
          <w:sz w:val="20"/>
          <w:szCs w:val="20"/>
        </w:rPr>
        <w:t xml:space="preserve">Combined </w:t>
      </w:r>
      <w:proofErr w:type="spellStart"/>
      <w:r w:rsidRPr="002D0EF1">
        <w:rPr>
          <w:rFonts w:ascii="Arial" w:eastAsia="Times New Roman" w:hAnsi="Arial" w:cs="Arial"/>
          <w:b/>
          <w:i/>
          <w:iCs/>
          <w:color w:val="23272A"/>
          <w:sz w:val="20"/>
          <w:szCs w:val="20"/>
        </w:rPr>
        <w:t>BScH</w:t>
      </w:r>
      <w:proofErr w:type="spellEnd"/>
      <w:r w:rsidRPr="002D0EF1">
        <w:rPr>
          <w:rFonts w:ascii="Arial" w:eastAsia="Times New Roman" w:hAnsi="Arial" w:cs="Arial"/>
          <w:b/>
          <w:i/>
          <w:iCs/>
          <w:color w:val="23272A"/>
          <w:sz w:val="20"/>
          <w:szCs w:val="20"/>
        </w:rPr>
        <w:t>/MSc (</w:t>
      </w:r>
      <w:r w:rsidR="002731A4" w:rsidRPr="002D0EF1">
        <w:rPr>
          <w:rFonts w:ascii="Arial" w:eastAsia="Times New Roman" w:hAnsi="Arial" w:cs="Arial"/>
          <w:b/>
          <w:i/>
          <w:iCs/>
          <w:color w:val="23272A"/>
          <w:sz w:val="20"/>
          <w:szCs w:val="20"/>
        </w:rPr>
        <w:t>Biology</w:t>
      </w:r>
      <w:r w:rsidRPr="002D0EF1">
        <w:rPr>
          <w:rFonts w:ascii="Arial" w:eastAsia="Times New Roman" w:hAnsi="Arial" w:cs="Arial"/>
          <w:b/>
          <w:i/>
          <w:iCs/>
          <w:color w:val="23272A"/>
          <w:sz w:val="20"/>
          <w:szCs w:val="20"/>
        </w:rPr>
        <w:t xml:space="preserve">) </w:t>
      </w:r>
    </w:p>
    <w:p w14:paraId="7BC297F6" w14:textId="3B042F14" w:rsidR="00B62A24" w:rsidRPr="002D0EF1" w:rsidRDefault="00B62A24" w:rsidP="002D0EF1">
      <w:pPr>
        <w:spacing w:after="450" w:line="240" w:lineRule="auto"/>
        <w:rPr>
          <w:rFonts w:ascii="Arial" w:eastAsia="Times New Roman" w:hAnsi="Arial" w:cs="Arial"/>
          <w:color w:val="23272A"/>
          <w:sz w:val="20"/>
          <w:szCs w:val="20"/>
        </w:rPr>
      </w:pPr>
      <w:r w:rsidRPr="002D0EF1">
        <w:rPr>
          <w:rFonts w:ascii="Arial" w:eastAsia="Times New Roman" w:hAnsi="Arial" w:cs="Arial"/>
          <w:color w:val="23272A"/>
          <w:sz w:val="20"/>
          <w:szCs w:val="20"/>
        </w:rPr>
        <w:t xml:space="preserve">The </w:t>
      </w:r>
      <w:r w:rsidR="00FE29CF" w:rsidRPr="002D0EF1">
        <w:rPr>
          <w:rFonts w:ascii="Arial" w:eastAsia="Times New Roman" w:hAnsi="Arial" w:cs="Arial"/>
          <w:color w:val="23272A"/>
          <w:sz w:val="20"/>
          <w:szCs w:val="20"/>
        </w:rPr>
        <w:t xml:space="preserve">Department of </w:t>
      </w:r>
      <w:r w:rsidR="002731A4" w:rsidRPr="002D0EF1">
        <w:rPr>
          <w:rFonts w:ascii="Arial" w:eastAsia="Times New Roman" w:hAnsi="Arial" w:cs="Arial"/>
          <w:i/>
          <w:iCs/>
          <w:color w:val="23272A"/>
          <w:sz w:val="20"/>
          <w:szCs w:val="20"/>
        </w:rPr>
        <w:t>B</w:t>
      </w:r>
      <w:r w:rsidR="00820CA0" w:rsidRPr="002D0EF1">
        <w:rPr>
          <w:rFonts w:ascii="Arial" w:eastAsia="Times New Roman" w:hAnsi="Arial" w:cs="Arial"/>
          <w:i/>
          <w:iCs/>
          <w:color w:val="23272A"/>
          <w:sz w:val="20"/>
          <w:szCs w:val="20"/>
        </w:rPr>
        <w:t>i</w:t>
      </w:r>
      <w:r w:rsidR="002731A4" w:rsidRPr="002D0EF1">
        <w:rPr>
          <w:rFonts w:ascii="Arial" w:eastAsia="Times New Roman" w:hAnsi="Arial" w:cs="Arial"/>
          <w:i/>
          <w:iCs/>
          <w:color w:val="23272A"/>
          <w:sz w:val="20"/>
          <w:szCs w:val="20"/>
        </w:rPr>
        <w:t>ology</w:t>
      </w:r>
      <w:r w:rsidR="00FE29CF" w:rsidRPr="002D0EF1">
        <w:rPr>
          <w:rFonts w:ascii="Arial" w:eastAsia="Times New Roman" w:hAnsi="Arial" w:cs="Arial"/>
          <w:color w:val="23272A"/>
          <w:sz w:val="20"/>
          <w:szCs w:val="20"/>
        </w:rPr>
        <w:t xml:space="preserve"> </w:t>
      </w:r>
      <w:r w:rsidRPr="002D0EF1">
        <w:rPr>
          <w:rFonts w:ascii="Arial" w:eastAsia="Times New Roman" w:hAnsi="Arial" w:cs="Arial"/>
          <w:color w:val="23272A"/>
          <w:sz w:val="20"/>
          <w:szCs w:val="20"/>
        </w:rPr>
        <w:t xml:space="preserve">offers a combined program of a </w:t>
      </w:r>
      <w:proofErr w:type="spellStart"/>
      <w:r w:rsidRPr="002D0EF1">
        <w:rPr>
          <w:rFonts w:ascii="Arial" w:eastAsia="Times New Roman" w:hAnsi="Arial" w:cs="Arial"/>
          <w:color w:val="23272A"/>
          <w:sz w:val="20"/>
          <w:szCs w:val="20"/>
        </w:rPr>
        <w:t>BScH</w:t>
      </w:r>
      <w:proofErr w:type="spellEnd"/>
      <w:r w:rsidRPr="002D0EF1">
        <w:rPr>
          <w:rFonts w:ascii="Arial" w:eastAsia="Times New Roman" w:hAnsi="Arial" w:cs="Arial"/>
          <w:color w:val="23272A"/>
          <w:sz w:val="20"/>
          <w:szCs w:val="20"/>
        </w:rPr>
        <w:t>/MSc (</w:t>
      </w:r>
      <w:r w:rsidR="002731A4" w:rsidRPr="002D0EF1">
        <w:rPr>
          <w:rFonts w:ascii="Arial" w:eastAsia="Times New Roman" w:hAnsi="Arial" w:cs="Arial"/>
          <w:i/>
          <w:iCs/>
          <w:color w:val="23272A"/>
          <w:sz w:val="20"/>
          <w:szCs w:val="20"/>
        </w:rPr>
        <w:t>Biology</w:t>
      </w:r>
      <w:r w:rsidRPr="002D0EF1">
        <w:rPr>
          <w:rFonts w:ascii="Arial" w:eastAsia="Times New Roman" w:hAnsi="Arial" w:cs="Arial"/>
          <w:color w:val="23272A"/>
          <w:sz w:val="20"/>
          <w:szCs w:val="20"/>
        </w:rPr>
        <w:t>). This program offers an opportunity for students in the 4</w:t>
      </w:r>
      <w:r w:rsidRPr="002D0EF1">
        <w:rPr>
          <w:rFonts w:ascii="Arial" w:eastAsia="Times New Roman" w:hAnsi="Arial" w:cs="Arial"/>
          <w:color w:val="23272A"/>
          <w:sz w:val="20"/>
          <w:szCs w:val="20"/>
          <w:vertAlign w:val="superscript"/>
        </w:rPr>
        <w:t>th</w:t>
      </w:r>
      <w:r w:rsidRPr="002D0EF1">
        <w:rPr>
          <w:rFonts w:ascii="Arial" w:eastAsia="Times New Roman" w:hAnsi="Arial" w:cs="Arial"/>
          <w:color w:val="23272A"/>
          <w:sz w:val="20"/>
          <w:szCs w:val="20"/>
        </w:rPr>
        <w:t xml:space="preserve"> year of their </w:t>
      </w:r>
      <w:proofErr w:type="spellStart"/>
      <w:r w:rsidRPr="002D0EF1">
        <w:rPr>
          <w:rFonts w:ascii="Arial" w:eastAsia="Times New Roman" w:hAnsi="Arial" w:cs="Arial"/>
          <w:color w:val="23272A"/>
          <w:sz w:val="20"/>
          <w:szCs w:val="20"/>
        </w:rPr>
        <w:t>Honour</w:t>
      </w:r>
      <w:r w:rsidR="002D0EF1" w:rsidRPr="002D0EF1">
        <w:rPr>
          <w:rFonts w:ascii="Arial" w:eastAsia="Times New Roman" w:hAnsi="Arial" w:cs="Arial"/>
          <w:color w:val="23272A"/>
          <w:sz w:val="20"/>
          <w:szCs w:val="20"/>
        </w:rPr>
        <w:t>’</w:t>
      </w:r>
      <w:r w:rsidRPr="002D0EF1">
        <w:rPr>
          <w:rFonts w:ascii="Arial" w:eastAsia="Times New Roman" w:hAnsi="Arial" w:cs="Arial"/>
          <w:color w:val="23272A"/>
          <w:sz w:val="20"/>
          <w:szCs w:val="20"/>
        </w:rPr>
        <w:t>s</w:t>
      </w:r>
      <w:proofErr w:type="spellEnd"/>
      <w:r w:rsidRPr="002D0EF1">
        <w:rPr>
          <w:rFonts w:ascii="Arial" w:eastAsia="Times New Roman" w:hAnsi="Arial" w:cs="Arial"/>
          <w:color w:val="23272A"/>
          <w:sz w:val="20"/>
          <w:szCs w:val="20"/>
        </w:rPr>
        <w:t xml:space="preserve"> program </w:t>
      </w:r>
      <w:r w:rsidR="00FE29CF" w:rsidRPr="002D0EF1">
        <w:rPr>
          <w:rFonts w:ascii="Arial" w:eastAsia="Times New Roman" w:hAnsi="Arial" w:cs="Arial"/>
          <w:color w:val="23272A"/>
          <w:sz w:val="20"/>
          <w:szCs w:val="20"/>
        </w:rPr>
        <w:t>(</w:t>
      </w:r>
      <w:r w:rsidR="0096175F" w:rsidRPr="002D0EF1">
        <w:rPr>
          <w:rFonts w:ascii="Arial" w:eastAsia="Times New Roman" w:hAnsi="Arial" w:cs="Arial"/>
          <w:color w:val="23272A"/>
          <w:sz w:val="20"/>
          <w:szCs w:val="20"/>
        </w:rPr>
        <w:t>Biology</w:t>
      </w:r>
      <w:r w:rsidR="00FE29CF" w:rsidRPr="002D0EF1">
        <w:rPr>
          <w:rFonts w:ascii="Arial" w:eastAsia="Times New Roman" w:hAnsi="Arial" w:cs="Arial"/>
          <w:color w:val="23272A"/>
          <w:sz w:val="20"/>
          <w:szCs w:val="20"/>
        </w:rPr>
        <w:t xml:space="preserve">) </w:t>
      </w:r>
      <w:r w:rsidRPr="002D0EF1">
        <w:rPr>
          <w:rFonts w:ascii="Arial" w:eastAsia="Times New Roman" w:hAnsi="Arial" w:cs="Arial"/>
          <w:color w:val="23272A"/>
          <w:sz w:val="20"/>
          <w:szCs w:val="20"/>
        </w:rPr>
        <w:t xml:space="preserve">to take up to 2 courses in </w:t>
      </w:r>
      <w:r w:rsidR="0096175F" w:rsidRPr="002D0EF1">
        <w:rPr>
          <w:rFonts w:ascii="Arial" w:eastAsia="Times New Roman" w:hAnsi="Arial" w:cs="Arial"/>
          <w:i/>
          <w:iCs/>
          <w:color w:val="23272A"/>
          <w:sz w:val="20"/>
          <w:szCs w:val="20"/>
        </w:rPr>
        <w:t xml:space="preserve">Biology </w:t>
      </w:r>
      <w:r w:rsidRPr="002D0EF1">
        <w:rPr>
          <w:rFonts w:ascii="Arial" w:eastAsia="Times New Roman" w:hAnsi="Arial" w:cs="Arial"/>
          <w:color w:val="23272A"/>
          <w:sz w:val="20"/>
          <w:szCs w:val="20"/>
        </w:rPr>
        <w:t xml:space="preserve">at the graduate level </w:t>
      </w:r>
      <w:r w:rsidR="002D0EF1" w:rsidRPr="002D0EF1">
        <w:rPr>
          <w:rFonts w:ascii="Arial" w:eastAsia="Times New Roman" w:hAnsi="Arial" w:cs="Arial"/>
          <w:color w:val="23272A"/>
          <w:sz w:val="20"/>
          <w:szCs w:val="20"/>
        </w:rPr>
        <w:t>that</w:t>
      </w:r>
      <w:r w:rsidRPr="002D0EF1">
        <w:rPr>
          <w:rFonts w:ascii="Arial" w:eastAsia="Times New Roman" w:hAnsi="Arial" w:cs="Arial"/>
          <w:color w:val="23272A"/>
          <w:sz w:val="20"/>
          <w:szCs w:val="20"/>
        </w:rPr>
        <w:t xml:space="preserve"> would then allow these students to enter the graduate program with advanced standing. Research </w:t>
      </w:r>
      <w:proofErr w:type="gramStart"/>
      <w:r w:rsidRPr="002D0EF1">
        <w:rPr>
          <w:rFonts w:ascii="Arial" w:eastAsia="Times New Roman" w:hAnsi="Arial" w:cs="Arial"/>
          <w:color w:val="23272A"/>
          <w:sz w:val="20"/>
          <w:szCs w:val="20"/>
        </w:rPr>
        <w:t>begun</w:t>
      </w:r>
      <w:proofErr w:type="gramEnd"/>
      <w:r w:rsidRPr="002D0EF1">
        <w:rPr>
          <w:rFonts w:ascii="Arial" w:eastAsia="Times New Roman" w:hAnsi="Arial" w:cs="Arial"/>
          <w:color w:val="23272A"/>
          <w:sz w:val="20"/>
          <w:szCs w:val="20"/>
        </w:rPr>
        <w:t xml:space="preserve"> in the 4</w:t>
      </w:r>
      <w:r w:rsidRPr="002D0EF1">
        <w:rPr>
          <w:rFonts w:ascii="Arial" w:eastAsia="Times New Roman" w:hAnsi="Arial" w:cs="Arial"/>
          <w:color w:val="23272A"/>
          <w:sz w:val="20"/>
          <w:szCs w:val="20"/>
          <w:vertAlign w:val="superscript"/>
        </w:rPr>
        <w:t>th</w:t>
      </w:r>
      <w:r w:rsidRPr="002D0EF1">
        <w:rPr>
          <w:rFonts w:ascii="Arial" w:eastAsia="Times New Roman" w:hAnsi="Arial" w:cs="Arial"/>
          <w:color w:val="23272A"/>
          <w:sz w:val="20"/>
          <w:szCs w:val="20"/>
        </w:rPr>
        <w:t> year thesis project could be carried forward as a foundation for the graduate thesis, which would create an opportunity for exceptional students to complete the graduate degree within 4 terms.</w:t>
      </w:r>
    </w:p>
    <w:p w14:paraId="7BC297F7" w14:textId="77777777" w:rsidR="00B62A24" w:rsidRPr="002D0EF1" w:rsidRDefault="00B62A24" w:rsidP="002D0EF1">
      <w:pPr>
        <w:spacing w:after="450" w:line="240" w:lineRule="auto"/>
        <w:rPr>
          <w:rFonts w:ascii="Arial" w:eastAsia="Times New Roman" w:hAnsi="Arial" w:cs="Arial"/>
          <w:color w:val="23272A"/>
          <w:sz w:val="20"/>
          <w:szCs w:val="20"/>
        </w:rPr>
      </w:pPr>
      <w:r w:rsidRPr="002D0EF1">
        <w:rPr>
          <w:rFonts w:ascii="Arial" w:eastAsia="Times New Roman" w:hAnsi="Arial" w:cs="Arial"/>
          <w:color w:val="23272A"/>
          <w:sz w:val="20"/>
          <w:szCs w:val="20"/>
        </w:rPr>
        <w:t>Admission to the combined program is a two-step process.</w:t>
      </w:r>
    </w:p>
    <w:p w14:paraId="7BC297F8" w14:textId="77777777" w:rsidR="00B62A24" w:rsidRPr="002D0EF1" w:rsidRDefault="00B62A24" w:rsidP="002D0EF1">
      <w:pPr>
        <w:spacing w:after="0" w:line="240" w:lineRule="auto"/>
        <w:rPr>
          <w:rFonts w:ascii="Arial" w:eastAsia="Times New Roman" w:hAnsi="Arial" w:cs="Arial"/>
          <w:b/>
          <w:color w:val="23272A"/>
          <w:sz w:val="20"/>
          <w:szCs w:val="20"/>
        </w:rPr>
      </w:pPr>
      <w:r w:rsidRPr="002D0EF1">
        <w:rPr>
          <w:rFonts w:ascii="Arial" w:eastAsia="Times New Roman" w:hAnsi="Arial" w:cs="Arial"/>
          <w:b/>
          <w:color w:val="23272A"/>
          <w:sz w:val="20"/>
          <w:szCs w:val="20"/>
        </w:rPr>
        <w:t>Step 1:</w:t>
      </w:r>
    </w:p>
    <w:p w14:paraId="7BC297F9" w14:textId="7639E579" w:rsidR="0015463F" w:rsidRPr="002D0EF1" w:rsidRDefault="00800272" w:rsidP="002D0EF1">
      <w:pPr>
        <w:spacing w:after="450" w:line="240" w:lineRule="auto"/>
        <w:ind w:left="600"/>
        <w:rPr>
          <w:rFonts w:ascii="Arial" w:eastAsia="Times New Roman" w:hAnsi="Arial" w:cs="Arial"/>
          <w:color w:val="23272A"/>
          <w:sz w:val="20"/>
          <w:szCs w:val="20"/>
        </w:rPr>
      </w:pPr>
      <w:r w:rsidRPr="002D0EF1">
        <w:rPr>
          <w:rFonts w:ascii="Arial" w:eastAsia="Times New Roman" w:hAnsi="Arial" w:cs="Arial"/>
          <w:color w:val="23272A"/>
          <w:sz w:val="20"/>
          <w:szCs w:val="20"/>
        </w:rPr>
        <w:t>S</w:t>
      </w:r>
      <w:r w:rsidR="00B62A24" w:rsidRPr="002D0EF1">
        <w:rPr>
          <w:rFonts w:ascii="Arial" w:eastAsia="Times New Roman" w:hAnsi="Arial" w:cs="Arial"/>
          <w:color w:val="23272A"/>
          <w:sz w:val="20"/>
          <w:szCs w:val="20"/>
        </w:rPr>
        <w:t>tudents will have the option to apply for admission to the combined program (permission to take graduate level courses) in the winter term of the 3</w:t>
      </w:r>
      <w:r w:rsidR="00B62A24" w:rsidRPr="002D0EF1">
        <w:rPr>
          <w:rFonts w:ascii="Arial" w:eastAsia="Times New Roman" w:hAnsi="Arial" w:cs="Arial"/>
          <w:color w:val="23272A"/>
          <w:sz w:val="20"/>
          <w:szCs w:val="20"/>
          <w:vertAlign w:val="superscript"/>
        </w:rPr>
        <w:t>rd</w:t>
      </w:r>
      <w:r w:rsidR="00B62A24" w:rsidRPr="002D0EF1">
        <w:rPr>
          <w:rFonts w:ascii="Arial" w:eastAsia="Times New Roman" w:hAnsi="Arial" w:cs="Arial"/>
          <w:color w:val="23272A"/>
          <w:sz w:val="20"/>
          <w:szCs w:val="20"/>
        </w:rPr>
        <w:t xml:space="preserve"> year, in parallel with the process for admittance to the </w:t>
      </w:r>
      <w:proofErr w:type="spellStart"/>
      <w:r w:rsidR="00B62A24" w:rsidRPr="002D0EF1">
        <w:rPr>
          <w:rFonts w:ascii="Arial" w:eastAsia="Times New Roman" w:hAnsi="Arial" w:cs="Arial"/>
          <w:color w:val="23272A"/>
          <w:sz w:val="20"/>
          <w:szCs w:val="20"/>
        </w:rPr>
        <w:t>Honour</w:t>
      </w:r>
      <w:r w:rsidR="002D0EF1" w:rsidRPr="002D0EF1">
        <w:rPr>
          <w:rFonts w:ascii="Arial" w:eastAsia="Times New Roman" w:hAnsi="Arial" w:cs="Arial"/>
          <w:color w:val="23272A"/>
          <w:sz w:val="20"/>
          <w:szCs w:val="20"/>
        </w:rPr>
        <w:t>’</w:t>
      </w:r>
      <w:r w:rsidR="00B62A24" w:rsidRPr="002D0EF1">
        <w:rPr>
          <w:rFonts w:ascii="Arial" w:eastAsia="Times New Roman" w:hAnsi="Arial" w:cs="Arial"/>
          <w:color w:val="23272A"/>
          <w:sz w:val="20"/>
          <w:szCs w:val="20"/>
        </w:rPr>
        <w:t>s</w:t>
      </w:r>
      <w:proofErr w:type="spellEnd"/>
      <w:r w:rsidR="00B62A24" w:rsidRPr="002D0EF1">
        <w:rPr>
          <w:rFonts w:ascii="Arial" w:eastAsia="Times New Roman" w:hAnsi="Arial" w:cs="Arial"/>
          <w:color w:val="23272A"/>
          <w:sz w:val="20"/>
          <w:szCs w:val="20"/>
        </w:rPr>
        <w:t xml:space="preserve"> year and the thesis research project</w:t>
      </w:r>
      <w:r w:rsidR="0096175F" w:rsidRPr="002D0EF1">
        <w:rPr>
          <w:rFonts w:ascii="Arial" w:eastAsia="Times New Roman" w:hAnsi="Arial" w:cs="Arial"/>
          <w:color w:val="23272A"/>
          <w:sz w:val="20"/>
          <w:szCs w:val="20"/>
        </w:rPr>
        <w:t xml:space="preserve"> (Biol</w:t>
      </w:r>
      <w:r w:rsidR="002D0EF1" w:rsidRPr="002D0EF1">
        <w:rPr>
          <w:rFonts w:ascii="Arial" w:eastAsia="Times New Roman" w:hAnsi="Arial" w:cs="Arial"/>
          <w:color w:val="23272A"/>
          <w:sz w:val="20"/>
          <w:szCs w:val="20"/>
        </w:rPr>
        <w:t>-</w:t>
      </w:r>
      <w:r w:rsidR="0096175F" w:rsidRPr="002D0EF1">
        <w:rPr>
          <w:rFonts w:ascii="Arial" w:eastAsia="Times New Roman" w:hAnsi="Arial" w:cs="Arial"/>
          <w:color w:val="23272A"/>
          <w:sz w:val="20"/>
          <w:szCs w:val="20"/>
        </w:rPr>
        <w:t>537)</w:t>
      </w:r>
      <w:r w:rsidR="00B62A24" w:rsidRPr="002D0EF1">
        <w:rPr>
          <w:rFonts w:ascii="Arial" w:eastAsia="Times New Roman" w:hAnsi="Arial" w:cs="Arial"/>
          <w:color w:val="23272A"/>
          <w:sz w:val="20"/>
          <w:szCs w:val="20"/>
        </w:rPr>
        <w:t xml:space="preserve">. All applications will </w:t>
      </w:r>
      <w:r w:rsidR="0015463F" w:rsidRPr="002D0EF1">
        <w:rPr>
          <w:rFonts w:ascii="Arial" w:eastAsia="Times New Roman" w:hAnsi="Arial" w:cs="Arial"/>
          <w:color w:val="23272A"/>
          <w:sz w:val="20"/>
          <w:szCs w:val="20"/>
        </w:rPr>
        <w:t xml:space="preserve">then </w:t>
      </w:r>
      <w:r w:rsidR="00B62A24" w:rsidRPr="002D0EF1">
        <w:rPr>
          <w:rFonts w:ascii="Arial" w:eastAsia="Times New Roman" w:hAnsi="Arial" w:cs="Arial"/>
          <w:color w:val="23272A"/>
          <w:sz w:val="20"/>
          <w:szCs w:val="20"/>
        </w:rPr>
        <w:t xml:space="preserve">be reviewed by the </w:t>
      </w:r>
      <w:r w:rsidR="00065E33">
        <w:rPr>
          <w:rFonts w:ascii="Arial" w:eastAsia="Times New Roman" w:hAnsi="Arial" w:cs="Arial"/>
          <w:color w:val="23272A"/>
          <w:sz w:val="20"/>
          <w:szCs w:val="20"/>
        </w:rPr>
        <w:t>U</w:t>
      </w:r>
      <w:r w:rsidR="0096175F" w:rsidRPr="002D0EF1">
        <w:rPr>
          <w:rFonts w:ascii="Arial" w:eastAsia="Times New Roman" w:hAnsi="Arial" w:cs="Arial"/>
          <w:color w:val="23272A"/>
          <w:sz w:val="20"/>
          <w:szCs w:val="20"/>
        </w:rPr>
        <w:t xml:space="preserve">ndergraduate </w:t>
      </w:r>
      <w:r w:rsidR="00065E33">
        <w:rPr>
          <w:rFonts w:ascii="Arial" w:eastAsia="Times New Roman" w:hAnsi="Arial" w:cs="Arial"/>
          <w:color w:val="23272A"/>
          <w:sz w:val="20"/>
          <w:szCs w:val="20"/>
        </w:rPr>
        <w:t>A</w:t>
      </w:r>
      <w:r w:rsidR="0096175F" w:rsidRPr="002D0EF1">
        <w:rPr>
          <w:rFonts w:ascii="Arial" w:eastAsia="Times New Roman" w:hAnsi="Arial" w:cs="Arial"/>
          <w:color w:val="23272A"/>
          <w:sz w:val="20"/>
          <w:szCs w:val="20"/>
        </w:rPr>
        <w:t>dministrator and</w:t>
      </w:r>
      <w:r w:rsidR="0094575C" w:rsidRPr="002D0EF1">
        <w:rPr>
          <w:rFonts w:ascii="Arial" w:eastAsia="Times New Roman" w:hAnsi="Arial" w:cs="Arial"/>
          <w:color w:val="23272A"/>
          <w:sz w:val="20"/>
          <w:szCs w:val="20"/>
        </w:rPr>
        <w:t xml:space="preserve"> </w:t>
      </w:r>
      <w:r w:rsidR="00B62A24" w:rsidRPr="002D0EF1">
        <w:rPr>
          <w:rFonts w:ascii="Arial" w:eastAsia="Times New Roman" w:hAnsi="Arial" w:cs="Arial"/>
          <w:color w:val="23272A"/>
          <w:sz w:val="20"/>
          <w:szCs w:val="20"/>
        </w:rPr>
        <w:t>Graduate Admissions Committee</w:t>
      </w:r>
      <w:r w:rsidR="00F90BD2" w:rsidRPr="002D0EF1">
        <w:rPr>
          <w:rFonts w:ascii="Arial" w:eastAsia="Times New Roman" w:hAnsi="Arial" w:cs="Arial"/>
          <w:color w:val="23272A"/>
          <w:sz w:val="20"/>
          <w:szCs w:val="20"/>
        </w:rPr>
        <w:t xml:space="preserve">. </w:t>
      </w:r>
    </w:p>
    <w:p w14:paraId="7BC297FA" w14:textId="77777777" w:rsidR="00B62A24" w:rsidRPr="002D0EF1" w:rsidRDefault="00B62A24" w:rsidP="002D0EF1">
      <w:pPr>
        <w:spacing w:after="450" w:line="240" w:lineRule="auto"/>
        <w:ind w:left="600"/>
        <w:rPr>
          <w:rFonts w:ascii="Arial" w:eastAsia="Times New Roman" w:hAnsi="Arial" w:cs="Arial"/>
          <w:color w:val="23272A"/>
          <w:sz w:val="20"/>
          <w:szCs w:val="20"/>
        </w:rPr>
      </w:pPr>
      <w:r w:rsidRPr="002D0EF1">
        <w:rPr>
          <w:rFonts w:ascii="Arial" w:eastAsia="Times New Roman" w:hAnsi="Arial" w:cs="Arial"/>
          <w:color w:val="23272A"/>
          <w:sz w:val="20"/>
          <w:szCs w:val="20"/>
        </w:rPr>
        <w:t>If accepted into the combined program, in Year 4 of the BSc (</w:t>
      </w:r>
      <w:proofErr w:type="spellStart"/>
      <w:r w:rsidRPr="002D0EF1">
        <w:rPr>
          <w:rFonts w:ascii="Arial" w:eastAsia="Times New Roman" w:hAnsi="Arial" w:cs="Arial"/>
          <w:color w:val="23272A"/>
          <w:sz w:val="20"/>
          <w:szCs w:val="20"/>
        </w:rPr>
        <w:t>Hon</w:t>
      </w:r>
      <w:r w:rsidR="00800272" w:rsidRPr="002D0EF1">
        <w:rPr>
          <w:rFonts w:ascii="Arial" w:eastAsia="Times New Roman" w:hAnsi="Arial" w:cs="Arial"/>
          <w:color w:val="23272A"/>
          <w:sz w:val="20"/>
          <w:szCs w:val="20"/>
        </w:rPr>
        <w:t>our</w:t>
      </w:r>
      <w:r w:rsidR="002D0EF1" w:rsidRPr="002D0EF1">
        <w:rPr>
          <w:rFonts w:ascii="Arial" w:eastAsia="Times New Roman" w:hAnsi="Arial" w:cs="Arial"/>
          <w:color w:val="23272A"/>
          <w:sz w:val="20"/>
          <w:szCs w:val="20"/>
        </w:rPr>
        <w:t>’</w:t>
      </w:r>
      <w:r w:rsidRPr="002D0EF1">
        <w:rPr>
          <w:rFonts w:ascii="Arial" w:eastAsia="Times New Roman" w:hAnsi="Arial" w:cs="Arial"/>
          <w:color w:val="23272A"/>
          <w:sz w:val="20"/>
          <w:szCs w:val="20"/>
        </w:rPr>
        <w:t>s</w:t>
      </w:r>
      <w:proofErr w:type="spellEnd"/>
      <w:r w:rsidRPr="002D0EF1">
        <w:rPr>
          <w:rFonts w:ascii="Arial" w:eastAsia="Times New Roman" w:hAnsi="Arial" w:cs="Arial"/>
          <w:color w:val="23272A"/>
          <w:sz w:val="20"/>
          <w:szCs w:val="20"/>
        </w:rPr>
        <w:t xml:space="preserve">) program students will be permitted to take up to two 3.0 graduate level courses for a total of 3 or 6 credits towards the 12 credits required for the MSc degree. It is the student’s responsibility to gain admission to these graduate courses following acceptance into the program. These courses will be counted as </w:t>
      </w:r>
      <w:proofErr w:type="gramStart"/>
      <w:r w:rsidRPr="002D0EF1">
        <w:rPr>
          <w:rFonts w:ascii="Arial" w:eastAsia="Times New Roman" w:hAnsi="Arial" w:cs="Arial"/>
          <w:color w:val="23272A"/>
          <w:sz w:val="20"/>
          <w:szCs w:val="20"/>
        </w:rPr>
        <w:t>electives</w:t>
      </w:r>
      <w:proofErr w:type="gramEnd"/>
      <w:r w:rsidRPr="002D0EF1">
        <w:rPr>
          <w:rFonts w:ascii="Arial" w:eastAsia="Times New Roman" w:hAnsi="Arial" w:cs="Arial"/>
          <w:color w:val="23272A"/>
          <w:sz w:val="20"/>
          <w:szCs w:val="20"/>
        </w:rPr>
        <w:t xml:space="preserve"> or science options towards completion of the degree requirements in the BSc (Hons) program. Only 1 of these courses may be a combined undergraduate/graduate (400/800) level course. The second (and all subsequent) graduate courses must be graduate only (800 and/or 900 level).</w:t>
      </w:r>
    </w:p>
    <w:p w14:paraId="7BC297FB" w14:textId="77777777" w:rsidR="00B62A24" w:rsidRPr="002D0EF1" w:rsidRDefault="00B62A24" w:rsidP="002D0EF1">
      <w:pPr>
        <w:spacing w:after="0" w:line="240" w:lineRule="auto"/>
        <w:rPr>
          <w:rFonts w:ascii="Arial" w:eastAsia="Times New Roman" w:hAnsi="Arial" w:cs="Arial"/>
          <w:b/>
          <w:color w:val="23272A"/>
          <w:sz w:val="20"/>
          <w:szCs w:val="20"/>
        </w:rPr>
      </w:pPr>
      <w:r w:rsidRPr="002D0EF1">
        <w:rPr>
          <w:rFonts w:ascii="Arial" w:eastAsia="Times New Roman" w:hAnsi="Arial" w:cs="Arial"/>
          <w:b/>
          <w:color w:val="23272A"/>
          <w:sz w:val="20"/>
          <w:szCs w:val="20"/>
        </w:rPr>
        <w:t>Step 2:</w:t>
      </w:r>
    </w:p>
    <w:p w14:paraId="7BC297FC" w14:textId="77777777" w:rsidR="00B62A24" w:rsidRPr="002D0EF1" w:rsidRDefault="00B62A24" w:rsidP="002D0EF1">
      <w:pPr>
        <w:spacing w:after="450" w:line="240" w:lineRule="auto"/>
        <w:ind w:left="600"/>
        <w:rPr>
          <w:rFonts w:ascii="Arial" w:eastAsia="Times New Roman" w:hAnsi="Arial" w:cs="Arial"/>
          <w:color w:val="23272A"/>
          <w:sz w:val="20"/>
          <w:szCs w:val="20"/>
        </w:rPr>
      </w:pPr>
      <w:r w:rsidRPr="002D0EF1">
        <w:rPr>
          <w:rFonts w:ascii="Arial" w:eastAsia="Times New Roman" w:hAnsi="Arial" w:cs="Arial"/>
          <w:color w:val="23272A"/>
          <w:sz w:val="20"/>
          <w:szCs w:val="20"/>
        </w:rPr>
        <w:t xml:space="preserve">For admission to the MSc program in </w:t>
      </w:r>
      <w:r w:rsidR="0096175F" w:rsidRPr="002D0EF1">
        <w:rPr>
          <w:rFonts w:ascii="Arial" w:eastAsia="Times New Roman" w:hAnsi="Arial" w:cs="Arial"/>
          <w:color w:val="23272A"/>
          <w:sz w:val="20"/>
          <w:szCs w:val="20"/>
        </w:rPr>
        <w:t>Biology</w:t>
      </w:r>
      <w:r w:rsidRPr="002D0EF1">
        <w:rPr>
          <w:rFonts w:ascii="Arial" w:eastAsia="Times New Roman" w:hAnsi="Arial" w:cs="Arial"/>
          <w:color w:val="23272A"/>
          <w:sz w:val="20"/>
          <w:szCs w:val="20"/>
        </w:rPr>
        <w:t> </w:t>
      </w:r>
      <w:r w:rsidRPr="002D0EF1">
        <w:rPr>
          <w:rFonts w:ascii="Arial" w:eastAsia="Times New Roman" w:hAnsi="Arial" w:cs="Arial"/>
          <w:i/>
          <w:iCs/>
          <w:color w:val="23272A"/>
          <w:sz w:val="20"/>
          <w:szCs w:val="20"/>
        </w:rPr>
        <w:t>with advanced standing</w:t>
      </w:r>
      <w:r w:rsidRPr="002D0EF1">
        <w:rPr>
          <w:rFonts w:ascii="Arial" w:eastAsia="Times New Roman" w:hAnsi="Arial" w:cs="Arial"/>
          <w:color w:val="23272A"/>
          <w:sz w:val="20"/>
          <w:szCs w:val="20"/>
        </w:rPr>
        <w:t>, students will be expected to complete the standard SGS application</w:t>
      </w:r>
      <w:r w:rsidR="0096175F" w:rsidRPr="002D0EF1">
        <w:rPr>
          <w:rFonts w:ascii="Arial" w:eastAsia="Times New Roman" w:hAnsi="Arial" w:cs="Arial"/>
          <w:color w:val="23272A"/>
          <w:sz w:val="20"/>
          <w:szCs w:val="20"/>
        </w:rPr>
        <w:t xml:space="preserve"> process, have an overall A- average in the previous 2 years of their undergraduate program, and have demonstrated significant research productivity in the 4</w:t>
      </w:r>
      <w:r w:rsidR="0096175F" w:rsidRPr="002D0EF1">
        <w:rPr>
          <w:rFonts w:ascii="Arial" w:eastAsia="Times New Roman" w:hAnsi="Arial" w:cs="Arial"/>
          <w:color w:val="23272A"/>
          <w:sz w:val="20"/>
          <w:szCs w:val="20"/>
          <w:vertAlign w:val="superscript"/>
        </w:rPr>
        <w:t>th</w:t>
      </w:r>
      <w:r w:rsidR="0096175F" w:rsidRPr="002D0EF1">
        <w:rPr>
          <w:rFonts w:ascii="Arial" w:eastAsia="Times New Roman" w:hAnsi="Arial" w:cs="Arial"/>
          <w:color w:val="23272A"/>
          <w:sz w:val="20"/>
          <w:szCs w:val="20"/>
        </w:rPr>
        <w:t xml:space="preserve"> year thesis project.  </w:t>
      </w:r>
      <w:r w:rsidRPr="002D0EF1">
        <w:rPr>
          <w:rFonts w:ascii="Arial" w:eastAsia="Times New Roman" w:hAnsi="Arial" w:cs="Arial"/>
          <w:color w:val="23272A"/>
          <w:sz w:val="20"/>
          <w:szCs w:val="20"/>
        </w:rPr>
        <w:t> In order for the student to be granted advanced standing in the M.Sc. degree program, they must have received a final grade of at least B</w:t>
      </w:r>
      <w:r w:rsidR="0096175F" w:rsidRPr="002D0EF1">
        <w:rPr>
          <w:rFonts w:ascii="Arial" w:eastAsia="Times New Roman" w:hAnsi="Arial" w:cs="Arial"/>
          <w:color w:val="23272A"/>
          <w:sz w:val="20"/>
          <w:szCs w:val="20"/>
        </w:rPr>
        <w:t>-</w:t>
      </w:r>
      <w:r w:rsidRPr="002D0EF1">
        <w:rPr>
          <w:rFonts w:ascii="Arial" w:eastAsia="Times New Roman" w:hAnsi="Arial" w:cs="Arial"/>
          <w:color w:val="23272A"/>
          <w:sz w:val="20"/>
          <w:szCs w:val="20"/>
        </w:rPr>
        <w:t xml:space="preserve"> (B </w:t>
      </w:r>
      <w:r w:rsidR="0096175F" w:rsidRPr="002D0EF1">
        <w:rPr>
          <w:rFonts w:ascii="Arial" w:eastAsia="Times New Roman" w:hAnsi="Arial" w:cs="Arial"/>
          <w:color w:val="23272A"/>
          <w:sz w:val="20"/>
          <w:szCs w:val="20"/>
        </w:rPr>
        <w:t>minus</w:t>
      </w:r>
      <w:r w:rsidRPr="002D0EF1">
        <w:rPr>
          <w:rFonts w:ascii="Arial" w:eastAsia="Times New Roman" w:hAnsi="Arial" w:cs="Arial"/>
          <w:color w:val="23272A"/>
          <w:sz w:val="20"/>
          <w:szCs w:val="20"/>
        </w:rPr>
        <w:t>) in the graduate course(s) taken during the 4</w:t>
      </w:r>
      <w:r w:rsidRPr="002D0EF1">
        <w:rPr>
          <w:rFonts w:ascii="Arial" w:eastAsia="Times New Roman" w:hAnsi="Arial" w:cs="Arial"/>
          <w:color w:val="23272A"/>
          <w:sz w:val="20"/>
          <w:szCs w:val="20"/>
          <w:vertAlign w:val="superscript"/>
        </w:rPr>
        <w:t>th</w:t>
      </w:r>
      <w:r w:rsidRPr="002D0EF1">
        <w:rPr>
          <w:rFonts w:ascii="Arial" w:eastAsia="Times New Roman" w:hAnsi="Arial" w:cs="Arial"/>
          <w:color w:val="23272A"/>
          <w:sz w:val="20"/>
          <w:szCs w:val="20"/>
        </w:rPr>
        <w:t xml:space="preserve"> year and meet all other requirements for admission to the MSc program in </w:t>
      </w:r>
      <w:r w:rsidR="0096175F" w:rsidRPr="002D0EF1">
        <w:rPr>
          <w:rFonts w:ascii="Arial" w:eastAsia="Times New Roman" w:hAnsi="Arial" w:cs="Arial"/>
          <w:color w:val="23272A"/>
          <w:sz w:val="20"/>
          <w:szCs w:val="20"/>
        </w:rPr>
        <w:t>Biology.</w:t>
      </w:r>
    </w:p>
    <w:p w14:paraId="7BC297FD" w14:textId="77777777" w:rsidR="00B62A24" w:rsidRPr="002D0EF1" w:rsidRDefault="00B62A24" w:rsidP="002D0EF1">
      <w:pPr>
        <w:spacing w:after="450" w:line="240" w:lineRule="auto"/>
        <w:rPr>
          <w:rFonts w:ascii="Arial" w:eastAsia="Times New Roman" w:hAnsi="Arial" w:cs="Arial"/>
          <w:color w:val="23272A"/>
          <w:sz w:val="20"/>
          <w:szCs w:val="20"/>
        </w:rPr>
      </w:pPr>
      <w:r w:rsidRPr="002D0EF1">
        <w:rPr>
          <w:rFonts w:ascii="Arial" w:eastAsia="Times New Roman" w:hAnsi="Arial" w:cs="Arial"/>
          <w:b/>
          <w:color w:val="23272A"/>
          <w:sz w:val="20"/>
          <w:szCs w:val="20"/>
        </w:rPr>
        <w:t>Applications: </w:t>
      </w:r>
    </w:p>
    <w:p w14:paraId="7BC297FE" w14:textId="222D3C27" w:rsidR="00B62A24" w:rsidRPr="002D0EF1" w:rsidRDefault="00B62A24" w:rsidP="002D0EF1">
      <w:pPr>
        <w:spacing w:line="240" w:lineRule="auto"/>
        <w:rPr>
          <w:rFonts w:ascii="Arial" w:eastAsia="Times New Roman" w:hAnsi="Arial" w:cs="Arial"/>
          <w:color w:val="23272A"/>
          <w:sz w:val="20"/>
          <w:szCs w:val="20"/>
        </w:rPr>
      </w:pPr>
      <w:r w:rsidRPr="002D0EF1">
        <w:rPr>
          <w:rFonts w:ascii="Arial" w:eastAsia="Times New Roman" w:hAnsi="Arial" w:cs="Arial"/>
          <w:color w:val="23272A"/>
          <w:sz w:val="20"/>
          <w:szCs w:val="20"/>
        </w:rPr>
        <w:t>Students should apply in writing via email to </w:t>
      </w:r>
      <w:r w:rsidR="002D0EF1" w:rsidRPr="002D0EF1">
        <w:rPr>
          <w:rFonts w:ascii="Arial" w:hAnsi="Arial" w:cs="Arial"/>
          <w:sz w:val="20"/>
          <w:szCs w:val="20"/>
        </w:rPr>
        <w:t xml:space="preserve">Dr. </w:t>
      </w:r>
      <w:r w:rsidR="005566D4">
        <w:rPr>
          <w:rFonts w:ascii="Arial" w:hAnsi="Arial" w:cs="Arial"/>
          <w:sz w:val="20"/>
          <w:szCs w:val="20"/>
        </w:rPr>
        <w:t>Ian Chin-Sang</w:t>
      </w:r>
      <w:r w:rsidR="002D0EF1" w:rsidRPr="002D0EF1">
        <w:rPr>
          <w:rFonts w:ascii="Arial" w:hAnsi="Arial" w:cs="Arial"/>
          <w:sz w:val="20"/>
          <w:szCs w:val="20"/>
        </w:rPr>
        <w:t>, Graduate Coordinator</w:t>
      </w:r>
      <w:r w:rsidR="000977E8">
        <w:rPr>
          <w:rFonts w:ascii="Arial" w:hAnsi="Arial" w:cs="Arial"/>
          <w:sz w:val="20"/>
          <w:szCs w:val="20"/>
        </w:rPr>
        <w:t xml:space="preserve"> (</w:t>
      </w:r>
      <w:r w:rsidR="00846822">
        <w:rPr>
          <w:rFonts w:ascii="Arial" w:hAnsi="Arial" w:cs="Arial"/>
          <w:sz w:val="20"/>
          <w:szCs w:val="20"/>
        </w:rPr>
        <w:t>biol.gradstudies</w:t>
      </w:r>
      <w:r w:rsidR="000977E8">
        <w:rPr>
          <w:rFonts w:ascii="Arial" w:hAnsi="Arial" w:cs="Arial"/>
          <w:sz w:val="20"/>
          <w:szCs w:val="20"/>
        </w:rPr>
        <w:t>@queensu.ca)</w:t>
      </w:r>
      <w:r w:rsidRPr="002D0EF1">
        <w:rPr>
          <w:rFonts w:ascii="Arial" w:eastAsia="Times New Roman" w:hAnsi="Arial" w:cs="Arial"/>
          <w:sz w:val="20"/>
          <w:szCs w:val="20"/>
        </w:rPr>
        <w:t> </w:t>
      </w:r>
      <w:r w:rsidRPr="002D0EF1">
        <w:rPr>
          <w:rFonts w:ascii="Arial" w:eastAsia="Times New Roman" w:hAnsi="Arial" w:cs="Arial"/>
          <w:color w:val="23272A"/>
          <w:sz w:val="20"/>
          <w:szCs w:val="20"/>
        </w:rPr>
        <w:t xml:space="preserve">with a copy to </w:t>
      </w:r>
      <w:r w:rsidR="00846822">
        <w:rPr>
          <w:rFonts w:ascii="Arial" w:eastAsia="Times New Roman" w:hAnsi="Arial" w:cs="Arial"/>
          <w:color w:val="23272A"/>
          <w:sz w:val="20"/>
          <w:szCs w:val="20"/>
        </w:rPr>
        <w:t>Kiki Snook</w:t>
      </w:r>
      <w:r w:rsidR="002D0EF1" w:rsidRPr="002D0EF1">
        <w:rPr>
          <w:rFonts w:ascii="Arial" w:eastAsia="Times New Roman" w:hAnsi="Arial" w:cs="Arial"/>
          <w:color w:val="23272A"/>
          <w:sz w:val="20"/>
          <w:szCs w:val="20"/>
        </w:rPr>
        <w:t xml:space="preserve">, </w:t>
      </w:r>
      <w:hyperlink r:id="rId7" w:tgtFrame="_blank" w:history="1">
        <w:r w:rsidR="0015463F" w:rsidRPr="002D0EF1">
          <w:rPr>
            <w:rFonts w:ascii="Arial" w:eastAsia="Times New Roman" w:hAnsi="Arial" w:cs="Arial"/>
            <w:sz w:val="20"/>
            <w:szCs w:val="20"/>
          </w:rPr>
          <w:t>Graduate</w:t>
        </w:r>
      </w:hyperlink>
      <w:r w:rsidR="0015463F" w:rsidRPr="002D0EF1">
        <w:rPr>
          <w:rFonts w:ascii="Arial" w:eastAsia="Times New Roman" w:hAnsi="Arial" w:cs="Arial"/>
          <w:sz w:val="20"/>
          <w:szCs w:val="20"/>
        </w:rPr>
        <w:t xml:space="preserve"> </w:t>
      </w:r>
      <w:r w:rsidR="00846822">
        <w:rPr>
          <w:rFonts w:ascii="Arial" w:eastAsia="Times New Roman" w:hAnsi="Arial" w:cs="Arial"/>
          <w:sz w:val="20"/>
          <w:szCs w:val="20"/>
        </w:rPr>
        <w:t>Studies Advisor</w:t>
      </w:r>
      <w:r w:rsidR="000977E8">
        <w:rPr>
          <w:rFonts w:ascii="Arial" w:eastAsia="Times New Roman" w:hAnsi="Arial" w:cs="Arial"/>
          <w:sz w:val="20"/>
          <w:szCs w:val="20"/>
        </w:rPr>
        <w:t xml:space="preserve"> (</w:t>
      </w:r>
      <w:r w:rsidR="00846822">
        <w:rPr>
          <w:rFonts w:ascii="Arial" w:eastAsia="Times New Roman" w:hAnsi="Arial" w:cs="Arial"/>
          <w:sz w:val="20"/>
          <w:szCs w:val="20"/>
        </w:rPr>
        <w:t>biolgsa</w:t>
      </w:r>
      <w:r w:rsidR="000977E8">
        <w:rPr>
          <w:rFonts w:ascii="Arial" w:eastAsia="Times New Roman" w:hAnsi="Arial" w:cs="Arial"/>
          <w:sz w:val="20"/>
          <w:szCs w:val="20"/>
        </w:rPr>
        <w:t>@queensu.ca)</w:t>
      </w:r>
      <w:r w:rsidRPr="002D0EF1">
        <w:rPr>
          <w:rFonts w:ascii="Arial" w:eastAsia="Times New Roman" w:hAnsi="Arial" w:cs="Arial"/>
          <w:color w:val="FF0000"/>
          <w:sz w:val="20"/>
          <w:szCs w:val="20"/>
        </w:rPr>
        <w:t> </w:t>
      </w:r>
      <w:r w:rsidRPr="002D0EF1">
        <w:rPr>
          <w:rFonts w:ascii="Arial" w:eastAsia="Times New Roman" w:hAnsi="Arial" w:cs="Arial"/>
          <w:color w:val="23272A"/>
          <w:sz w:val="20"/>
          <w:szCs w:val="20"/>
        </w:rPr>
        <w:t>and at that time should provide a copy of their transcript, a brief description (1 Paragraph) of their research project, the name of their Project Supervisor, and identify the graduate level courses they hope to enroll in during their 4</w:t>
      </w:r>
      <w:r w:rsidRPr="002D0EF1">
        <w:rPr>
          <w:rFonts w:ascii="Arial" w:eastAsia="Times New Roman" w:hAnsi="Arial" w:cs="Arial"/>
          <w:color w:val="23272A"/>
          <w:sz w:val="20"/>
          <w:szCs w:val="20"/>
          <w:vertAlign w:val="superscript"/>
        </w:rPr>
        <w:t>th</w:t>
      </w:r>
      <w:r w:rsidRPr="002D0EF1">
        <w:rPr>
          <w:rFonts w:ascii="Arial" w:eastAsia="Times New Roman" w:hAnsi="Arial" w:cs="Arial"/>
          <w:color w:val="23272A"/>
          <w:sz w:val="20"/>
          <w:szCs w:val="20"/>
        </w:rPr>
        <w:t xml:space="preserve"> year.</w:t>
      </w:r>
    </w:p>
    <w:p w14:paraId="7BC297FF" w14:textId="77777777" w:rsidR="009B2768" w:rsidRPr="002D0EF1" w:rsidRDefault="009B2768" w:rsidP="002D0EF1">
      <w:pPr>
        <w:spacing w:line="240" w:lineRule="auto"/>
        <w:rPr>
          <w:rFonts w:ascii="Arial" w:hAnsi="Arial" w:cs="Arial"/>
          <w:sz w:val="20"/>
          <w:szCs w:val="20"/>
        </w:rPr>
      </w:pPr>
    </w:p>
    <w:sectPr w:rsidR="009B2768" w:rsidRPr="002D0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A24"/>
    <w:rsid w:val="00065E33"/>
    <w:rsid w:val="000977E8"/>
    <w:rsid w:val="000F3F9C"/>
    <w:rsid w:val="000F7A91"/>
    <w:rsid w:val="0015463F"/>
    <w:rsid w:val="001E2C42"/>
    <w:rsid w:val="001F0BBA"/>
    <w:rsid w:val="002731A4"/>
    <w:rsid w:val="002A1035"/>
    <w:rsid w:val="002D0EF1"/>
    <w:rsid w:val="00371582"/>
    <w:rsid w:val="0043387F"/>
    <w:rsid w:val="005566D4"/>
    <w:rsid w:val="007A723C"/>
    <w:rsid w:val="00800272"/>
    <w:rsid w:val="00820CA0"/>
    <w:rsid w:val="00824FC6"/>
    <w:rsid w:val="00846822"/>
    <w:rsid w:val="00857249"/>
    <w:rsid w:val="0094575C"/>
    <w:rsid w:val="0096175F"/>
    <w:rsid w:val="009B2768"/>
    <w:rsid w:val="00B62A24"/>
    <w:rsid w:val="00F14551"/>
    <w:rsid w:val="00F90BD2"/>
    <w:rsid w:val="00FE2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97F5"/>
  <w15:chartTrackingRefBased/>
  <w15:docId w15:val="{B37246BE-6959-4F74-AC48-63395C92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C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90075">
      <w:bodyDiv w:val="1"/>
      <w:marLeft w:val="0"/>
      <w:marRight w:val="0"/>
      <w:marTop w:val="0"/>
      <w:marBottom w:val="0"/>
      <w:divBdr>
        <w:top w:val="none" w:sz="0" w:space="0" w:color="auto"/>
        <w:left w:val="none" w:sz="0" w:space="0" w:color="auto"/>
        <w:bottom w:val="none" w:sz="0" w:space="0" w:color="auto"/>
        <w:right w:val="none" w:sz="0" w:space="0" w:color="auto"/>
      </w:divBdr>
      <w:divsChild>
        <w:div w:id="501315977">
          <w:marLeft w:val="0"/>
          <w:marRight w:val="0"/>
          <w:marTop w:val="0"/>
          <w:marBottom w:val="0"/>
          <w:divBdr>
            <w:top w:val="none" w:sz="0" w:space="0" w:color="auto"/>
            <w:left w:val="none" w:sz="0" w:space="0" w:color="auto"/>
            <w:bottom w:val="none" w:sz="0" w:space="0" w:color="auto"/>
            <w:right w:val="none" w:sz="0" w:space="0" w:color="auto"/>
          </w:divBdr>
          <w:divsChild>
            <w:div w:id="1026246755">
              <w:marLeft w:val="0"/>
              <w:marRight w:val="0"/>
              <w:marTop w:val="0"/>
              <w:marBottom w:val="0"/>
              <w:divBdr>
                <w:top w:val="none" w:sz="0" w:space="0" w:color="auto"/>
                <w:left w:val="none" w:sz="0" w:space="0" w:color="auto"/>
                <w:bottom w:val="none" w:sz="0" w:space="0" w:color="auto"/>
                <w:right w:val="none" w:sz="0" w:space="0" w:color="auto"/>
              </w:divBdr>
              <w:divsChild>
                <w:div w:id="1477841903">
                  <w:marLeft w:val="0"/>
                  <w:marRight w:val="0"/>
                  <w:marTop w:val="825"/>
                  <w:marBottom w:val="825"/>
                  <w:divBdr>
                    <w:top w:val="none" w:sz="0" w:space="0" w:color="auto"/>
                    <w:left w:val="none" w:sz="0" w:space="0" w:color="auto"/>
                    <w:bottom w:val="none" w:sz="0" w:space="0" w:color="auto"/>
                    <w:right w:val="none" w:sz="0" w:space="0" w:color="auto"/>
                  </w:divBdr>
                  <w:divsChild>
                    <w:div w:id="757601671">
                      <w:marLeft w:val="0"/>
                      <w:marRight w:val="0"/>
                      <w:marTop w:val="0"/>
                      <w:marBottom w:val="0"/>
                      <w:divBdr>
                        <w:top w:val="none" w:sz="0" w:space="0" w:color="auto"/>
                        <w:left w:val="none" w:sz="0" w:space="0" w:color="auto"/>
                        <w:bottom w:val="none" w:sz="0" w:space="0" w:color="auto"/>
                        <w:right w:val="none" w:sz="0" w:space="0" w:color="auto"/>
                      </w:divBdr>
                      <w:divsChild>
                        <w:div w:id="1847477801">
                          <w:marLeft w:val="0"/>
                          <w:marRight w:val="0"/>
                          <w:marTop w:val="0"/>
                          <w:marBottom w:val="0"/>
                          <w:divBdr>
                            <w:top w:val="none" w:sz="0" w:space="0" w:color="auto"/>
                            <w:left w:val="none" w:sz="0" w:space="0" w:color="auto"/>
                            <w:bottom w:val="none" w:sz="0" w:space="0" w:color="auto"/>
                            <w:right w:val="none" w:sz="0" w:space="0" w:color="auto"/>
                          </w:divBdr>
                          <w:divsChild>
                            <w:div w:id="1826313752">
                              <w:marLeft w:val="0"/>
                              <w:marRight w:val="0"/>
                              <w:marTop w:val="0"/>
                              <w:marBottom w:val="0"/>
                              <w:divBdr>
                                <w:top w:val="none" w:sz="0" w:space="0" w:color="auto"/>
                                <w:left w:val="none" w:sz="0" w:space="0" w:color="auto"/>
                                <w:bottom w:val="none" w:sz="0" w:space="0" w:color="auto"/>
                                <w:right w:val="none" w:sz="0" w:space="0" w:color="auto"/>
                              </w:divBdr>
                              <w:divsChild>
                                <w:div w:id="1636133258">
                                  <w:marLeft w:val="0"/>
                                  <w:marRight w:val="0"/>
                                  <w:marTop w:val="0"/>
                                  <w:marBottom w:val="0"/>
                                  <w:divBdr>
                                    <w:top w:val="none" w:sz="0" w:space="0" w:color="auto"/>
                                    <w:left w:val="none" w:sz="0" w:space="0" w:color="auto"/>
                                    <w:bottom w:val="none" w:sz="0" w:space="0" w:color="auto"/>
                                    <w:right w:val="none" w:sz="0" w:space="0" w:color="auto"/>
                                  </w:divBdr>
                                  <w:divsChild>
                                    <w:div w:id="1229725884">
                                      <w:marLeft w:val="0"/>
                                      <w:marRight w:val="0"/>
                                      <w:marTop w:val="0"/>
                                      <w:marBottom w:val="0"/>
                                      <w:divBdr>
                                        <w:top w:val="none" w:sz="0" w:space="0" w:color="auto"/>
                                        <w:left w:val="none" w:sz="0" w:space="0" w:color="auto"/>
                                        <w:bottom w:val="none" w:sz="0" w:space="0" w:color="auto"/>
                                        <w:right w:val="none" w:sz="0" w:space="0" w:color="auto"/>
                                      </w:divBdr>
                                      <w:divsChild>
                                        <w:div w:id="1780488943">
                                          <w:marLeft w:val="0"/>
                                          <w:marRight w:val="0"/>
                                          <w:marTop w:val="0"/>
                                          <w:marBottom w:val="0"/>
                                          <w:divBdr>
                                            <w:top w:val="none" w:sz="0" w:space="0" w:color="auto"/>
                                            <w:left w:val="none" w:sz="0" w:space="0" w:color="auto"/>
                                            <w:bottom w:val="none" w:sz="0" w:space="0" w:color="auto"/>
                                            <w:right w:val="none" w:sz="0" w:space="0" w:color="auto"/>
                                          </w:divBdr>
                                          <w:divsChild>
                                            <w:div w:id="80950201">
                                              <w:marLeft w:val="0"/>
                                              <w:marRight w:val="0"/>
                                              <w:marTop w:val="0"/>
                                              <w:marBottom w:val="0"/>
                                              <w:divBdr>
                                                <w:top w:val="none" w:sz="0" w:space="0" w:color="auto"/>
                                                <w:left w:val="none" w:sz="0" w:space="0" w:color="auto"/>
                                                <w:bottom w:val="none" w:sz="0" w:space="0" w:color="auto"/>
                                                <w:right w:val="none" w:sz="0" w:space="0" w:color="auto"/>
                                              </w:divBdr>
                                              <w:divsChild>
                                                <w:div w:id="1937444988">
                                                  <w:marLeft w:val="0"/>
                                                  <w:marRight w:val="0"/>
                                                  <w:marTop w:val="0"/>
                                                  <w:marBottom w:val="0"/>
                                                  <w:divBdr>
                                                    <w:top w:val="none" w:sz="0" w:space="0" w:color="auto"/>
                                                    <w:left w:val="none" w:sz="0" w:space="0" w:color="auto"/>
                                                    <w:bottom w:val="none" w:sz="0" w:space="0" w:color="auto"/>
                                                    <w:right w:val="none" w:sz="0" w:space="0" w:color="auto"/>
                                                  </w:divBdr>
                                                  <w:divsChild>
                                                    <w:div w:id="6329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russol@queensu.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d37c5a-d072-4908-b053-76992ad6b6fc">
      <Terms xmlns="http://schemas.microsoft.com/office/infopath/2007/PartnerControls"/>
    </lcf76f155ced4ddcb4097134ff3c332f>
    <TaxCatchAll xmlns="a7fdfa2f-0616-46a0-baff-6636c9ee11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0EDD5E0082BC448CDE4C301E8F691C" ma:contentTypeVersion="12" ma:contentTypeDescription="Create a new document." ma:contentTypeScope="" ma:versionID="cde5b35789aed6f4841985dbcc1491b0">
  <xsd:schema xmlns:xsd="http://www.w3.org/2001/XMLSchema" xmlns:xs="http://www.w3.org/2001/XMLSchema" xmlns:p="http://schemas.microsoft.com/office/2006/metadata/properties" xmlns:ns2="fed37c5a-d072-4908-b053-76992ad6b6fc" xmlns:ns3="a7fdfa2f-0616-46a0-baff-6636c9ee111d" targetNamespace="http://schemas.microsoft.com/office/2006/metadata/properties" ma:root="true" ma:fieldsID="af2a8cc6e3774d9b639edc50d41ba253" ns2:_="" ns3:_="">
    <xsd:import namespace="fed37c5a-d072-4908-b053-76992ad6b6fc"/>
    <xsd:import namespace="a7fdfa2f-0616-46a0-baff-6636c9ee11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37c5a-d072-4908-b053-76992ad6b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d2e69d-a885-47d9-a849-8bc90acf94c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fa2f-0616-46a0-baff-6636c9ee11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9ce482-422e-4b75-9a55-e472040b08ba}" ma:internalName="TaxCatchAll" ma:showField="CatchAllData" ma:web="a7fdfa2f-0616-46a0-baff-6636c9ee1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864D2A-DCB9-48ED-9A5D-AFDE04E1CB36}">
  <ds:schemaRefs>
    <ds:schemaRef ds:uri="http://schemas.microsoft.com/office/2006/metadata/properties"/>
    <ds:schemaRef ds:uri="http://schemas.microsoft.com/office/infopath/2007/PartnerControls"/>
    <ds:schemaRef ds:uri="fed37c5a-d072-4908-b053-76992ad6b6fc"/>
    <ds:schemaRef ds:uri="a7fdfa2f-0616-46a0-baff-6636c9ee111d"/>
  </ds:schemaRefs>
</ds:datastoreItem>
</file>

<file path=customXml/itemProps2.xml><?xml version="1.0" encoding="utf-8"?>
<ds:datastoreItem xmlns:ds="http://schemas.openxmlformats.org/officeDocument/2006/customXml" ds:itemID="{041340AE-648A-49B0-91C2-B0B7E0910DAE}">
  <ds:schemaRefs>
    <ds:schemaRef ds:uri="http://schemas.microsoft.com/sharepoint/v3/contenttype/forms"/>
  </ds:schemaRefs>
</ds:datastoreItem>
</file>

<file path=customXml/itemProps3.xml><?xml version="1.0" encoding="utf-8"?>
<ds:datastoreItem xmlns:ds="http://schemas.openxmlformats.org/officeDocument/2006/customXml" ds:itemID="{74466F16-AF51-4A78-A1BD-DE3EEE4FA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37c5a-d072-4908-b053-76992ad6b6fc"/>
    <ds:schemaRef ds:uri="a7fdfa2f-0616-46a0-baff-6636c9ee1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Queen's University</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Steer</dc:creator>
  <cp:keywords/>
  <dc:description/>
  <cp:lastModifiedBy>Kiki Snook</cp:lastModifiedBy>
  <cp:revision>6</cp:revision>
  <cp:lastPrinted>2016-10-31T19:25:00Z</cp:lastPrinted>
  <dcterms:created xsi:type="dcterms:W3CDTF">2017-10-04T13:24:00Z</dcterms:created>
  <dcterms:modified xsi:type="dcterms:W3CDTF">2025-07-22T18:23:00Z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0x0101009E0EDD5E0082BC448CDE4C301E8F691C</vt:lpwstr>
  </property>
  <property fmtid="{D5CDD505-2E9C-101B-9397-08002B2CF9AE}" pid="3" name="Order">
    <vt:r8>1552000</vt:r8>
  </property>
</Properties>
</file>