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19C3" w14:textId="68853C93" w:rsidR="001F741E" w:rsidRDefault="001F741E" w:rsidP="001F741E">
      <w:pPr>
        <w:shd w:val="clear" w:color="auto" w:fill="FFFFFF"/>
        <w:spacing w:line="330" w:lineRule="atLeast"/>
        <w:jc w:val="right"/>
        <w:rPr>
          <w:rFonts w:ascii="Arial" w:hAnsi="Arial" w:cs="Arial"/>
          <w:b/>
          <w:bCs/>
          <w:color w:val="2F5496"/>
          <w:sz w:val="28"/>
          <w:szCs w:val="28"/>
          <w:lang w:eastAsia="en-CA"/>
        </w:rPr>
      </w:pPr>
      <w:r>
        <w:rPr>
          <w:rFonts w:ascii="Arial" w:hAnsi="Arial" w:cs="Arial"/>
          <w:b/>
          <w:bCs/>
          <w:noProof/>
          <w:color w:val="2F5496"/>
          <w:sz w:val="28"/>
          <w:szCs w:val="28"/>
          <w:lang w:eastAsia="en-CA"/>
        </w:rPr>
        <w:drawing>
          <wp:inline distT="0" distB="0" distL="0" distR="0" wp14:anchorId="2F4C9454" wp14:editId="348B8BF6">
            <wp:extent cx="3143249" cy="1098079"/>
            <wp:effectExtent l="0" t="0" r="635" b="698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705" cy="109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653DF" w14:textId="77777777" w:rsidR="001F741E" w:rsidRDefault="001F741E" w:rsidP="00BB3E33">
      <w:pPr>
        <w:shd w:val="clear" w:color="auto" w:fill="FFFFFF"/>
        <w:spacing w:line="330" w:lineRule="atLeast"/>
        <w:rPr>
          <w:rFonts w:ascii="Arial" w:hAnsi="Arial" w:cs="Arial"/>
          <w:color w:val="5A5A5A"/>
          <w:sz w:val="20"/>
          <w:szCs w:val="20"/>
          <w:lang w:eastAsia="en-CA"/>
        </w:rPr>
      </w:pPr>
    </w:p>
    <w:p w14:paraId="5DECF720" w14:textId="77777777" w:rsidR="00AD333B" w:rsidRPr="00AD333B" w:rsidRDefault="00AD333B" w:rsidP="00AD333B">
      <w:pPr>
        <w:shd w:val="clear" w:color="auto" w:fill="FFFFFF"/>
        <w:spacing w:line="330" w:lineRule="atLeast"/>
        <w:jc w:val="center"/>
        <w:rPr>
          <w:rFonts w:ascii="Arial Black" w:hAnsi="Arial Black" w:cs="Arial"/>
          <w:b/>
          <w:color w:val="5A5A5A"/>
          <w:lang w:eastAsia="en-CA"/>
        </w:rPr>
      </w:pPr>
      <w:r w:rsidRPr="00AD333B">
        <w:rPr>
          <w:rFonts w:ascii="Arial Black" w:hAnsi="Arial Black" w:cs="Arial"/>
          <w:b/>
          <w:color w:val="5A5A5A"/>
          <w:lang w:eastAsia="en-CA"/>
        </w:rPr>
        <w:t>REQUEST FOR APPROVAL TO ACCESS PHYTOTRON</w:t>
      </w:r>
    </w:p>
    <w:p w14:paraId="0160A5F6" w14:textId="77777777" w:rsidR="001F741E" w:rsidRPr="001F741E" w:rsidRDefault="001F741E" w:rsidP="001F741E">
      <w:pPr>
        <w:shd w:val="clear" w:color="auto" w:fill="FFFFFF"/>
        <w:spacing w:line="330" w:lineRule="atLeast"/>
        <w:jc w:val="center"/>
        <w:rPr>
          <w:rFonts w:ascii="Arial Black" w:hAnsi="Arial Black" w:cs="Arial"/>
          <w:color w:val="5A5A5A"/>
          <w:lang w:eastAsia="en-CA"/>
        </w:rPr>
      </w:pPr>
    </w:p>
    <w:p w14:paraId="0981953D" w14:textId="01862793" w:rsidR="00080B00" w:rsidRDefault="00340544" w:rsidP="008D7978">
      <w:pPr>
        <w:shd w:val="clear" w:color="auto" w:fill="FFFFFF"/>
        <w:spacing w:line="330" w:lineRule="atLeast"/>
        <w:jc w:val="both"/>
        <w:rPr>
          <w:rFonts w:ascii="Arial" w:hAnsi="Arial" w:cs="Arial"/>
          <w:color w:val="5A5A5A"/>
          <w:sz w:val="20"/>
          <w:szCs w:val="20"/>
          <w:lang w:eastAsia="en-CA"/>
        </w:rPr>
      </w:pPr>
      <w:r w:rsidRPr="00340544">
        <w:rPr>
          <w:rFonts w:ascii="Arial" w:hAnsi="Arial" w:cs="Arial"/>
          <w:color w:val="5A5A5A"/>
          <w:sz w:val="20"/>
          <w:szCs w:val="20"/>
          <w:lang w:eastAsia="en-CA"/>
        </w:rPr>
        <w:t xml:space="preserve">Following obtaining the </w:t>
      </w:r>
      <w:r w:rsidR="007D54BA">
        <w:rPr>
          <w:rFonts w:ascii="Arial" w:hAnsi="Arial" w:cs="Arial"/>
          <w:color w:val="5A5A5A"/>
          <w:sz w:val="20"/>
          <w:szCs w:val="20"/>
          <w:lang w:eastAsia="en-CA"/>
        </w:rPr>
        <w:t>fob</w:t>
      </w:r>
      <w:r w:rsidRPr="00340544">
        <w:rPr>
          <w:rFonts w:ascii="Arial" w:hAnsi="Arial" w:cs="Arial"/>
          <w:color w:val="5A5A5A"/>
          <w:sz w:val="20"/>
          <w:szCs w:val="20"/>
          <w:lang w:eastAsia="en-CA"/>
        </w:rPr>
        <w:t xml:space="preserve"> </w:t>
      </w:r>
      <w:r w:rsidR="007D54BA">
        <w:rPr>
          <w:rFonts w:ascii="Arial" w:hAnsi="Arial" w:cs="Arial"/>
          <w:color w:val="5A5A5A"/>
          <w:sz w:val="20"/>
          <w:szCs w:val="20"/>
          <w:lang w:eastAsia="en-CA"/>
        </w:rPr>
        <w:t xml:space="preserve">from department office </w:t>
      </w:r>
      <w:r w:rsidRPr="00340544">
        <w:rPr>
          <w:rFonts w:ascii="Arial" w:hAnsi="Arial" w:cs="Arial"/>
          <w:color w:val="5A5A5A"/>
          <w:sz w:val="20"/>
          <w:szCs w:val="20"/>
          <w:lang w:eastAsia="en-CA"/>
        </w:rPr>
        <w:t>for each individual, if you would like them to access</w:t>
      </w:r>
      <w:r w:rsidR="006C42A7">
        <w:rPr>
          <w:rFonts w:ascii="Arial" w:hAnsi="Arial" w:cs="Arial"/>
          <w:color w:val="5A5A5A"/>
          <w:sz w:val="20"/>
          <w:szCs w:val="20"/>
          <w:lang w:eastAsia="en-CA"/>
        </w:rPr>
        <w:t xml:space="preserve"> into</w:t>
      </w:r>
      <w:r w:rsidRPr="00340544">
        <w:rPr>
          <w:rFonts w:ascii="Arial" w:hAnsi="Arial" w:cs="Arial"/>
          <w:color w:val="5A5A5A"/>
          <w:sz w:val="20"/>
          <w:szCs w:val="20"/>
          <w:lang w:eastAsia="en-CA"/>
        </w:rPr>
        <w:t xml:space="preserve"> the phytotron</w:t>
      </w:r>
      <w:r w:rsidR="006C42A7">
        <w:rPr>
          <w:rFonts w:ascii="Arial" w:hAnsi="Arial" w:cs="Arial"/>
          <w:color w:val="5A5A5A"/>
          <w:sz w:val="20"/>
          <w:szCs w:val="20"/>
          <w:lang w:eastAsia="en-CA"/>
        </w:rPr>
        <w:t xml:space="preserve">, please </w:t>
      </w:r>
      <w:r w:rsidR="00080B00">
        <w:rPr>
          <w:rFonts w:ascii="Arial" w:hAnsi="Arial" w:cs="Arial"/>
          <w:color w:val="5A5A5A"/>
          <w:sz w:val="20"/>
          <w:szCs w:val="20"/>
          <w:lang w:eastAsia="en-CA"/>
        </w:rPr>
        <w:t>print names (</w:t>
      </w:r>
      <w:r w:rsidR="00080B00" w:rsidRPr="00080B00">
        <w:rPr>
          <w:rFonts w:ascii="Arial" w:hAnsi="Arial" w:cs="Arial"/>
          <w:color w:val="5A5A5A"/>
          <w:sz w:val="20"/>
          <w:szCs w:val="20"/>
          <w:lang w:eastAsia="en-CA"/>
        </w:rPr>
        <w:t xml:space="preserve">Last name, </w:t>
      </w:r>
      <w:proofErr w:type="gramStart"/>
      <w:r w:rsidR="00080B00" w:rsidRPr="00080B00">
        <w:rPr>
          <w:rFonts w:ascii="Arial" w:hAnsi="Arial" w:cs="Arial"/>
          <w:color w:val="5A5A5A"/>
          <w:sz w:val="20"/>
          <w:szCs w:val="20"/>
          <w:lang w:eastAsia="en-CA"/>
        </w:rPr>
        <w:t>First</w:t>
      </w:r>
      <w:proofErr w:type="gramEnd"/>
      <w:r w:rsidR="00080B00" w:rsidRPr="00080B00">
        <w:rPr>
          <w:rFonts w:ascii="Arial" w:hAnsi="Arial" w:cs="Arial"/>
          <w:color w:val="5A5A5A"/>
          <w:sz w:val="20"/>
          <w:szCs w:val="20"/>
          <w:lang w:eastAsia="en-CA"/>
        </w:rPr>
        <w:t xml:space="preserve"> name</w:t>
      </w:r>
      <w:r w:rsidR="00080B00">
        <w:rPr>
          <w:rFonts w:ascii="Arial" w:hAnsi="Arial" w:cs="Arial"/>
          <w:color w:val="5A5A5A"/>
          <w:sz w:val="20"/>
          <w:szCs w:val="20"/>
          <w:lang w:eastAsia="en-CA"/>
        </w:rPr>
        <w:t xml:space="preserve">) as registered in </w:t>
      </w:r>
      <w:r w:rsidR="00172B56" w:rsidRPr="00172B56">
        <w:rPr>
          <w:rFonts w:ascii="Arial" w:hAnsi="Arial" w:cs="Arial"/>
          <w:color w:val="5A5A5A"/>
          <w:sz w:val="20"/>
          <w:szCs w:val="20"/>
          <w:lang w:eastAsia="en-CA"/>
        </w:rPr>
        <w:t xml:space="preserve">Queen’s Central </w:t>
      </w:r>
      <w:r w:rsidR="007D54BA">
        <w:rPr>
          <w:rFonts w:ascii="Arial" w:hAnsi="Arial" w:cs="Arial"/>
          <w:color w:val="5A5A5A"/>
          <w:sz w:val="20"/>
          <w:szCs w:val="20"/>
          <w:lang w:eastAsia="en-CA"/>
        </w:rPr>
        <w:t>Stations</w:t>
      </w:r>
      <w:r w:rsidR="00172B56" w:rsidRPr="00172B56">
        <w:rPr>
          <w:rFonts w:ascii="Arial" w:hAnsi="Arial" w:cs="Arial"/>
          <w:color w:val="5A5A5A"/>
          <w:sz w:val="20"/>
          <w:szCs w:val="20"/>
          <w:lang w:eastAsia="en-CA"/>
        </w:rPr>
        <w:t xml:space="preserve"> (</w:t>
      </w:r>
      <w:r w:rsidR="007D54BA">
        <w:rPr>
          <w:rFonts w:ascii="Arial" w:hAnsi="Arial" w:cs="Arial"/>
          <w:color w:val="5A5A5A"/>
          <w:sz w:val="20"/>
          <w:szCs w:val="20"/>
          <w:lang w:eastAsia="en-CA"/>
        </w:rPr>
        <w:t>Symmetry Enterprise</w:t>
      </w:r>
      <w:r w:rsidR="00172B56" w:rsidRPr="00172B56">
        <w:rPr>
          <w:rFonts w:ascii="Arial" w:hAnsi="Arial" w:cs="Arial"/>
          <w:color w:val="5A5A5A"/>
          <w:sz w:val="20"/>
          <w:szCs w:val="20"/>
          <w:lang w:eastAsia="en-CA"/>
        </w:rPr>
        <w:t>)</w:t>
      </w:r>
      <w:r w:rsidR="00080B00">
        <w:rPr>
          <w:rFonts w:ascii="Arial" w:hAnsi="Arial" w:cs="Arial"/>
          <w:color w:val="5A5A5A"/>
          <w:sz w:val="20"/>
          <w:szCs w:val="20"/>
          <w:lang w:eastAsia="en-CA"/>
        </w:rPr>
        <w:t xml:space="preserve"> and make a checkmark for one of the groups you want them to have access </w:t>
      </w:r>
      <w:r w:rsidR="00080B00" w:rsidRPr="00080B00">
        <w:rPr>
          <w:rFonts w:ascii="Arial" w:hAnsi="Arial" w:cs="Arial"/>
          <w:color w:val="5A5A5A"/>
          <w:sz w:val="20"/>
          <w:szCs w:val="20"/>
          <w:lang w:eastAsia="en-CA"/>
        </w:rPr>
        <w:t xml:space="preserve">with </w:t>
      </w:r>
      <w:r w:rsidR="00172B56">
        <w:rPr>
          <w:rFonts w:ascii="Arial" w:hAnsi="Arial" w:cs="Arial"/>
          <w:color w:val="5A5A5A"/>
          <w:sz w:val="20"/>
          <w:szCs w:val="20"/>
          <w:lang w:eastAsia="en-CA"/>
        </w:rPr>
        <w:t>their</w:t>
      </w:r>
      <w:r w:rsidR="00080B00">
        <w:rPr>
          <w:rFonts w:ascii="Arial" w:hAnsi="Arial" w:cs="Arial"/>
          <w:color w:val="5A5A5A"/>
          <w:sz w:val="20"/>
          <w:szCs w:val="20"/>
          <w:lang w:eastAsia="en-CA"/>
        </w:rPr>
        <w:t xml:space="preserve"> </w:t>
      </w:r>
      <w:r w:rsidR="007D54BA">
        <w:rPr>
          <w:rFonts w:ascii="Arial" w:hAnsi="Arial" w:cs="Arial"/>
          <w:color w:val="5A5A5A"/>
          <w:sz w:val="20"/>
          <w:szCs w:val="20"/>
          <w:lang w:eastAsia="en-CA"/>
        </w:rPr>
        <w:t>fob</w:t>
      </w:r>
      <w:r w:rsidR="00080B00">
        <w:rPr>
          <w:rFonts w:ascii="Arial" w:hAnsi="Arial" w:cs="Arial"/>
          <w:color w:val="5A5A5A"/>
          <w:sz w:val="20"/>
          <w:szCs w:val="20"/>
          <w:lang w:eastAsia="en-CA"/>
        </w:rPr>
        <w:t>.</w:t>
      </w:r>
      <w:r>
        <w:rPr>
          <w:rFonts w:ascii="Arial" w:hAnsi="Arial" w:cs="Arial"/>
          <w:color w:val="5A5A5A"/>
          <w:sz w:val="20"/>
          <w:szCs w:val="20"/>
          <w:lang w:eastAsia="en-CA"/>
        </w:rPr>
        <w:t xml:space="preserve"> </w:t>
      </w:r>
    </w:p>
    <w:p w14:paraId="15814459" w14:textId="77777777" w:rsidR="00080B00" w:rsidRDefault="00080B00" w:rsidP="00BB3E33">
      <w:pPr>
        <w:shd w:val="clear" w:color="auto" w:fill="FFFFFF"/>
        <w:spacing w:line="330" w:lineRule="atLeast"/>
        <w:rPr>
          <w:rFonts w:ascii="Arial" w:hAnsi="Arial" w:cs="Arial"/>
          <w:color w:val="5A5A5A"/>
          <w:sz w:val="20"/>
          <w:szCs w:val="20"/>
          <w:lang w:eastAsia="en-CA"/>
        </w:rPr>
      </w:pPr>
    </w:p>
    <w:tbl>
      <w:tblPr>
        <w:tblStyle w:val="GridTable2-Accent3"/>
        <w:tblW w:w="9454" w:type="dxa"/>
        <w:tblLook w:val="04A0" w:firstRow="1" w:lastRow="0" w:firstColumn="1" w:lastColumn="0" w:noHBand="0" w:noVBand="1"/>
      </w:tblPr>
      <w:tblGrid>
        <w:gridCol w:w="1263"/>
        <w:gridCol w:w="1527"/>
        <w:gridCol w:w="1050"/>
        <w:gridCol w:w="1170"/>
        <w:gridCol w:w="1275"/>
        <w:gridCol w:w="975"/>
        <w:gridCol w:w="630"/>
        <w:gridCol w:w="769"/>
        <w:gridCol w:w="795"/>
      </w:tblGrid>
      <w:tr w:rsidR="007D54BA" w14:paraId="7A494848" w14:textId="39A46AAB" w:rsidTr="69E85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gridSpan w:val="3"/>
          </w:tcPr>
          <w:p w14:paraId="794CA422" w14:textId="661FFA88" w:rsidR="00340544" w:rsidRDefault="00340544" w:rsidP="00080B00">
            <w:r>
              <w:t xml:space="preserve">Print name as registered in the </w:t>
            </w:r>
            <w:r w:rsidR="007D54BA" w:rsidRPr="007D54BA">
              <w:t>Symmetry Enterprise</w:t>
            </w:r>
          </w:p>
        </w:tc>
        <w:tc>
          <w:tcPr>
            <w:tcW w:w="1170" w:type="dxa"/>
          </w:tcPr>
          <w:p w14:paraId="5DD90471" w14:textId="206C6432" w:rsidR="00340544" w:rsidRDefault="00340544" w:rsidP="00080B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Group I</w:t>
            </w:r>
          </w:p>
        </w:tc>
        <w:tc>
          <w:tcPr>
            <w:tcW w:w="1275" w:type="dxa"/>
          </w:tcPr>
          <w:p w14:paraId="698C48F3" w14:textId="2C4909ED" w:rsidR="00340544" w:rsidRDefault="00340544" w:rsidP="00080B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Group II</w:t>
            </w:r>
          </w:p>
        </w:tc>
        <w:tc>
          <w:tcPr>
            <w:tcW w:w="3169" w:type="dxa"/>
            <w:gridSpan w:val="4"/>
          </w:tcPr>
          <w:p w14:paraId="739D0134" w14:textId="1C348F95" w:rsidR="00340544" w:rsidRPr="00080B00" w:rsidRDefault="007D54BA" w:rsidP="00080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Access duration</w:t>
            </w:r>
          </w:p>
        </w:tc>
      </w:tr>
      <w:tr w:rsidR="007D54BA" w14:paraId="776398EE" w14:textId="694414FC" w:rsidTr="69E85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6866FCB2" w14:textId="16AE2B2E" w:rsidR="007D54BA" w:rsidRPr="00080B00" w:rsidRDefault="007D54BA" w:rsidP="007D54BA">
            <w:pPr>
              <w:jc w:val="center"/>
              <w:rPr>
                <w:b w:val="0"/>
                <w:bCs w:val="0"/>
              </w:rPr>
            </w:pPr>
            <w:r w:rsidRPr="008E07DB">
              <w:rPr>
                <w:b w:val="0"/>
                <w:bCs w:val="0"/>
              </w:rPr>
              <w:t>Last name</w:t>
            </w:r>
          </w:p>
        </w:tc>
        <w:tc>
          <w:tcPr>
            <w:tcW w:w="1527" w:type="dxa"/>
          </w:tcPr>
          <w:p w14:paraId="0D814A04" w14:textId="08D4EBDE" w:rsidR="007D54BA" w:rsidRPr="00080B00" w:rsidRDefault="007D54BA" w:rsidP="007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E07DB">
              <w:t>First name</w:t>
            </w:r>
          </w:p>
        </w:tc>
        <w:tc>
          <w:tcPr>
            <w:tcW w:w="1050" w:type="dxa"/>
          </w:tcPr>
          <w:p w14:paraId="4CE1E837" w14:textId="2ADEA57E" w:rsidR="007D54BA" w:rsidRPr="00080B00" w:rsidRDefault="007D54BA" w:rsidP="007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Fob number</w:t>
            </w:r>
          </w:p>
        </w:tc>
        <w:tc>
          <w:tcPr>
            <w:tcW w:w="1170" w:type="dxa"/>
          </w:tcPr>
          <w:p w14:paraId="51F93352" w14:textId="7E3AE177" w:rsidR="007D54BA" w:rsidRDefault="007D54BA" w:rsidP="007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0B00">
              <w:t>24/7 access any day</w:t>
            </w:r>
          </w:p>
        </w:tc>
        <w:tc>
          <w:tcPr>
            <w:tcW w:w="1275" w:type="dxa"/>
          </w:tcPr>
          <w:p w14:paraId="6032B7E4" w14:textId="02EF68F2" w:rsidR="007D54BA" w:rsidRDefault="007D54BA" w:rsidP="007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0B00">
              <w:t>8</w:t>
            </w:r>
            <w:r>
              <w:t xml:space="preserve"> </w:t>
            </w:r>
            <w:r w:rsidRPr="00080B00">
              <w:t xml:space="preserve">AM-5PM </w:t>
            </w:r>
            <w:r w:rsidRPr="008E07DB">
              <w:rPr>
                <w:sz w:val="20"/>
                <w:szCs w:val="20"/>
              </w:rPr>
              <w:t>Monday-Friday</w:t>
            </w:r>
          </w:p>
        </w:tc>
        <w:tc>
          <w:tcPr>
            <w:tcW w:w="975" w:type="dxa"/>
          </w:tcPr>
          <w:p w14:paraId="14C57D46" w14:textId="4C96ABC2" w:rsidR="007D54BA" w:rsidRDefault="007D54BA" w:rsidP="007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months</w:t>
            </w:r>
          </w:p>
        </w:tc>
        <w:tc>
          <w:tcPr>
            <w:tcW w:w="630" w:type="dxa"/>
          </w:tcPr>
          <w:p w14:paraId="0C7B2E05" w14:textId="671A5879" w:rsidR="007D54BA" w:rsidRDefault="007D54BA" w:rsidP="007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One year</w:t>
            </w:r>
          </w:p>
        </w:tc>
        <w:tc>
          <w:tcPr>
            <w:tcW w:w="769" w:type="dxa"/>
          </w:tcPr>
          <w:p w14:paraId="6389F68A" w14:textId="5657B956" w:rsidR="007D54BA" w:rsidRDefault="007D54BA" w:rsidP="007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Two years</w:t>
            </w:r>
          </w:p>
        </w:tc>
        <w:tc>
          <w:tcPr>
            <w:tcW w:w="795" w:type="dxa"/>
          </w:tcPr>
          <w:p w14:paraId="73E5F35E" w14:textId="649B9233" w:rsidR="007D54BA" w:rsidRDefault="00740C72" w:rsidP="007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Four</w:t>
            </w:r>
            <w:r w:rsidR="007D54BA">
              <w:t xml:space="preserve"> Years</w:t>
            </w:r>
          </w:p>
        </w:tc>
      </w:tr>
      <w:tr w:rsidR="007D54BA" w14:paraId="6362BB34" w14:textId="57B64599" w:rsidTr="69E85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42EECCA2" w14:textId="3A0A4509" w:rsidR="007D54BA" w:rsidRDefault="007D54BA" w:rsidP="007D54BA"/>
        </w:tc>
        <w:tc>
          <w:tcPr>
            <w:tcW w:w="1527" w:type="dxa"/>
          </w:tcPr>
          <w:p w14:paraId="2E831A57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500F36A9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5E2D4B86" w14:textId="11965A34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0AB74A5F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34ACC733" w14:textId="5A0BE850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EAB690D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9" w:type="dxa"/>
          </w:tcPr>
          <w:p w14:paraId="003726A5" w14:textId="6CA12F95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14:paraId="0698E084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54BA" w14:paraId="3418E395" w14:textId="31E9EAF1" w:rsidTr="69E85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5DB4A543" w14:textId="52442985" w:rsidR="007D54BA" w:rsidRDefault="007D54BA" w:rsidP="007D54BA"/>
        </w:tc>
        <w:tc>
          <w:tcPr>
            <w:tcW w:w="1527" w:type="dxa"/>
          </w:tcPr>
          <w:p w14:paraId="7BE0BB8E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03B3AB80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7634E057" w14:textId="72B0CCF4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58F641C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490085C6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F76B2E9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9" w:type="dxa"/>
          </w:tcPr>
          <w:p w14:paraId="42720737" w14:textId="10EA16BB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14:paraId="75E6E1DC" w14:textId="37074D40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54BA" w14:paraId="31482663" w14:textId="3573AB9C" w:rsidTr="69E85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39DF9F20" w14:textId="0CDE7584" w:rsidR="007D54BA" w:rsidRDefault="007D54BA" w:rsidP="007D54BA"/>
        </w:tc>
        <w:tc>
          <w:tcPr>
            <w:tcW w:w="1527" w:type="dxa"/>
          </w:tcPr>
          <w:p w14:paraId="3E2F4633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50BA284E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52E859DA" w14:textId="1EC6EE8C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36CBE81F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4794C4A1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1B494207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9" w:type="dxa"/>
          </w:tcPr>
          <w:p w14:paraId="296A8783" w14:textId="07BA9094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14:paraId="318B4EB9" w14:textId="1BF9A8E3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54BA" w14:paraId="55F4D4C3" w14:textId="4857DAE2" w:rsidTr="69E85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37F56BE6" w14:textId="4D4F01D3" w:rsidR="007D54BA" w:rsidRDefault="007D54BA" w:rsidP="007D54BA"/>
        </w:tc>
        <w:tc>
          <w:tcPr>
            <w:tcW w:w="1527" w:type="dxa"/>
          </w:tcPr>
          <w:p w14:paraId="72120C8A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438C7E9A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5D39186A" w14:textId="10A92210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26A8DBF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7CCCC029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C85A410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9" w:type="dxa"/>
          </w:tcPr>
          <w:p w14:paraId="27C66650" w14:textId="6476CC39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14:paraId="6D74FB79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54BA" w14:paraId="38DC4711" w14:textId="3BE035F6" w:rsidTr="69E85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2C931E06" w14:textId="77777777" w:rsidR="007D54BA" w:rsidRDefault="007D54BA" w:rsidP="007D54BA"/>
        </w:tc>
        <w:tc>
          <w:tcPr>
            <w:tcW w:w="1527" w:type="dxa"/>
          </w:tcPr>
          <w:p w14:paraId="4B31AE02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11F72978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22F39636" w14:textId="7FE1BC06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5D65AC6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3B6550DF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3D61E6F8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9" w:type="dxa"/>
          </w:tcPr>
          <w:p w14:paraId="6DD168D5" w14:textId="6DF3CF3A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14:paraId="2382F284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54BA" w14:paraId="3A9BCDCD" w14:textId="719E64C0" w:rsidTr="69E85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759F18A9" w14:textId="77777777" w:rsidR="007D54BA" w:rsidRDefault="007D54BA" w:rsidP="007D54BA"/>
        </w:tc>
        <w:tc>
          <w:tcPr>
            <w:tcW w:w="1527" w:type="dxa"/>
          </w:tcPr>
          <w:p w14:paraId="6DB14513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2F803CD5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73820227" w14:textId="51FE9AAA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D998E9F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67015EB9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7D5C39C4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9" w:type="dxa"/>
          </w:tcPr>
          <w:p w14:paraId="101BFD55" w14:textId="6FE69E85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14:paraId="648C1FCB" w14:textId="77777777" w:rsidR="007D54BA" w:rsidRDefault="007D54BA" w:rsidP="007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54BA" w14:paraId="7DA4EE22" w14:textId="6EACAD4C" w:rsidTr="69E85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3" w:type="dxa"/>
          </w:tcPr>
          <w:p w14:paraId="7AC7E2B0" w14:textId="77777777" w:rsidR="007D54BA" w:rsidRDefault="007D54BA" w:rsidP="007D54BA"/>
        </w:tc>
        <w:tc>
          <w:tcPr>
            <w:tcW w:w="1527" w:type="dxa"/>
          </w:tcPr>
          <w:p w14:paraId="450F00CB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0" w:type="dxa"/>
          </w:tcPr>
          <w:p w14:paraId="58E5C1CB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615085E7" w14:textId="65AA7F62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92DD472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1E3BF7FA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0" w:type="dxa"/>
          </w:tcPr>
          <w:p w14:paraId="4DC82F26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9" w:type="dxa"/>
          </w:tcPr>
          <w:p w14:paraId="4E055ADC" w14:textId="5621124E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5" w:type="dxa"/>
          </w:tcPr>
          <w:p w14:paraId="718134CB" w14:textId="77777777" w:rsidR="007D54BA" w:rsidRDefault="007D54BA" w:rsidP="007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D3048B" w14:textId="11F29032" w:rsidR="00963AC2" w:rsidRDefault="00963AC2"/>
    <w:p w14:paraId="1E99F253" w14:textId="449E43C6" w:rsidR="00AD333B" w:rsidRDefault="00AD333B" w:rsidP="69E85DE6">
      <w:pPr>
        <w:jc w:val="both"/>
      </w:pPr>
      <w:r>
        <w:t>Through submission of this form, I confirm the selected persons listed above are qualified to work in Queen's Research Facilities in accordance with all Queen’s University's regulations</w:t>
      </w:r>
      <w:r w:rsidR="007D54BA">
        <w:t xml:space="preserve"> under my supervision</w:t>
      </w:r>
      <w:r>
        <w:t>. I acknowledge all user(s) are required to successfully complete the Queen’s University online Health and Safety and Phytotron</w:t>
      </w:r>
      <w:r w:rsidR="00740C72">
        <w:t xml:space="preserve"> Rules &amp; Compliance </w:t>
      </w:r>
      <w:r>
        <w:t xml:space="preserve">training and will be required to provide their certificate to the Phytotron manager at grow@queensu.ca before entering the facility.  </w:t>
      </w:r>
    </w:p>
    <w:p w14:paraId="12F21BCB" w14:textId="77777777" w:rsidR="00AD333B" w:rsidRDefault="00AD333B" w:rsidP="00AD333B">
      <w:pPr>
        <w:jc w:val="both"/>
      </w:pPr>
    </w:p>
    <w:p w14:paraId="240C4A9F" w14:textId="77777777" w:rsidR="00AD333B" w:rsidRDefault="00AD333B" w:rsidP="00AD333B">
      <w:pPr>
        <w:jc w:val="both"/>
      </w:pPr>
    </w:p>
    <w:p w14:paraId="6BBF2E58" w14:textId="4B66C62C" w:rsidR="005F7DF7" w:rsidRDefault="005F7DF7"/>
    <w:p w14:paraId="40CD5AA7" w14:textId="77777777" w:rsidR="00172B56" w:rsidRDefault="00172B56"/>
    <w:p w14:paraId="2535700B" w14:textId="2623827B" w:rsidR="00480146" w:rsidRDefault="001F741E">
      <w:r>
        <w:t xml:space="preserve">Supervisor, </w:t>
      </w:r>
      <w:r w:rsidR="00480146">
        <w:t>Full name</w:t>
      </w:r>
      <w:r w:rsidR="00104CAB">
        <w:t xml:space="preserve"> -----------------------------</w:t>
      </w:r>
    </w:p>
    <w:p w14:paraId="443F6319" w14:textId="086454BC" w:rsidR="001F741E" w:rsidRDefault="001F741E"/>
    <w:p w14:paraId="0C136281" w14:textId="77777777" w:rsidR="00172B56" w:rsidRDefault="00172B56"/>
    <w:p w14:paraId="776FF354" w14:textId="27C10CB5" w:rsidR="00480146" w:rsidRDefault="001F741E">
      <w:proofErr w:type="gramStart"/>
      <w:r>
        <w:t>Signature</w:t>
      </w:r>
      <w:r w:rsidR="00104CAB">
        <w:t xml:space="preserve">  ----------------------------------------</w:t>
      </w:r>
      <w:r w:rsidR="0A737E68">
        <w:t>-</w:t>
      </w:r>
      <w:r w:rsidR="00104CAB">
        <w:t>---</w:t>
      </w:r>
      <w:proofErr w:type="gramEnd"/>
    </w:p>
    <w:p w14:paraId="5DBE3733" w14:textId="724D5696" w:rsidR="69E85DE6" w:rsidRDefault="69E85DE6"/>
    <w:p w14:paraId="68C2C7A8" w14:textId="1818AA32" w:rsidR="017DFF02" w:rsidRDefault="017DFF02">
      <w:r>
        <w:t>Date ---------------------------------------------------</w:t>
      </w:r>
    </w:p>
    <w:sectPr w:rsidR="017DF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520BD"/>
    <w:multiLevelType w:val="multilevel"/>
    <w:tmpl w:val="6C9C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E31E7"/>
    <w:multiLevelType w:val="hybridMultilevel"/>
    <w:tmpl w:val="590A3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133C2"/>
    <w:multiLevelType w:val="hybridMultilevel"/>
    <w:tmpl w:val="AE3CD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337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263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0957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TQ0MDO3tATRSjpKwanFxZn5eSAFhka1AIWP+HUtAAAA"/>
  </w:docVars>
  <w:rsids>
    <w:rsidRoot w:val="00BB3E33"/>
    <w:rsid w:val="00013407"/>
    <w:rsid w:val="000147F4"/>
    <w:rsid w:val="00044C2C"/>
    <w:rsid w:val="00080B00"/>
    <w:rsid w:val="00104CAB"/>
    <w:rsid w:val="00121BED"/>
    <w:rsid w:val="00172B56"/>
    <w:rsid w:val="001F741E"/>
    <w:rsid w:val="0024598C"/>
    <w:rsid w:val="00340544"/>
    <w:rsid w:val="00383457"/>
    <w:rsid w:val="003B1E0A"/>
    <w:rsid w:val="003E6EB8"/>
    <w:rsid w:val="00400D6A"/>
    <w:rsid w:val="00480146"/>
    <w:rsid w:val="004B01B7"/>
    <w:rsid w:val="004E4942"/>
    <w:rsid w:val="005F7DF7"/>
    <w:rsid w:val="006240B2"/>
    <w:rsid w:val="00635E66"/>
    <w:rsid w:val="006C42A7"/>
    <w:rsid w:val="006C78E5"/>
    <w:rsid w:val="0072617C"/>
    <w:rsid w:val="00740C72"/>
    <w:rsid w:val="007D54BA"/>
    <w:rsid w:val="007E2ECD"/>
    <w:rsid w:val="00850F8E"/>
    <w:rsid w:val="00863FBE"/>
    <w:rsid w:val="0089065D"/>
    <w:rsid w:val="008A0BC0"/>
    <w:rsid w:val="008D7978"/>
    <w:rsid w:val="008E07DB"/>
    <w:rsid w:val="008E6880"/>
    <w:rsid w:val="00963AC2"/>
    <w:rsid w:val="009B0F47"/>
    <w:rsid w:val="00A16125"/>
    <w:rsid w:val="00A56391"/>
    <w:rsid w:val="00AD333B"/>
    <w:rsid w:val="00AD604F"/>
    <w:rsid w:val="00B321BC"/>
    <w:rsid w:val="00BB3E33"/>
    <w:rsid w:val="00BE10EA"/>
    <w:rsid w:val="00C66A42"/>
    <w:rsid w:val="00C80673"/>
    <w:rsid w:val="00C80877"/>
    <w:rsid w:val="00C92BC2"/>
    <w:rsid w:val="00D25DE2"/>
    <w:rsid w:val="00D55130"/>
    <w:rsid w:val="00E42992"/>
    <w:rsid w:val="00E443D3"/>
    <w:rsid w:val="00F01A92"/>
    <w:rsid w:val="00F05848"/>
    <w:rsid w:val="00F20C7C"/>
    <w:rsid w:val="00F57E03"/>
    <w:rsid w:val="017DFF02"/>
    <w:rsid w:val="01BB2CCD"/>
    <w:rsid w:val="0A737E68"/>
    <w:rsid w:val="0FC5E5FC"/>
    <w:rsid w:val="5D4BD6D5"/>
    <w:rsid w:val="69E8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2363B"/>
  <w15:chartTrackingRefBased/>
  <w15:docId w15:val="{58B956D4-E5DE-470A-B2BE-40A5D2F2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E3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E33"/>
    <w:pPr>
      <w:spacing w:after="160" w:line="252" w:lineRule="auto"/>
      <w:ind w:left="720"/>
      <w:contextualSpacing/>
    </w:pPr>
  </w:style>
  <w:style w:type="table" w:styleId="TableGrid">
    <w:name w:val="Table Grid"/>
    <w:basedOn w:val="TableNormal"/>
    <w:uiPriority w:val="39"/>
    <w:rsid w:val="0008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080B00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72B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Phytotron Admin</dc:creator>
  <cp:keywords/>
  <dc:description/>
  <cp:lastModifiedBy>Rachel Batson</cp:lastModifiedBy>
  <cp:revision>2</cp:revision>
  <dcterms:created xsi:type="dcterms:W3CDTF">2024-09-26T13:36:00Z</dcterms:created>
  <dcterms:modified xsi:type="dcterms:W3CDTF">2024-09-26T13:36:00Z</dcterms:modified>
</cp:coreProperties>
</file>